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1FC2" w14:textId="5A04FA9E" w:rsidR="008B6E8C" w:rsidRPr="00C23BAE" w:rsidRDefault="008B6E8C" w:rsidP="008B6E8C">
      <w:pPr>
        <w:jc w:val="center"/>
        <w:rPr>
          <w:b/>
          <w:bCs/>
          <w:i/>
          <w:iCs/>
          <w:sz w:val="32"/>
          <w:szCs w:val="32"/>
        </w:rPr>
      </w:pPr>
      <w:r w:rsidRPr="00C23BAE">
        <w:rPr>
          <w:b/>
          <w:bCs/>
          <w:i/>
          <w:iCs/>
          <w:sz w:val="32"/>
          <w:szCs w:val="32"/>
        </w:rPr>
        <w:t xml:space="preserve">ZVEREJNENIE ELEKTRONICKEJ ADRESY NA DORUČENIE </w:t>
      </w:r>
      <w:r w:rsidR="00B22C48">
        <w:rPr>
          <w:b/>
          <w:bCs/>
          <w:i/>
          <w:iCs/>
          <w:sz w:val="32"/>
          <w:szCs w:val="32"/>
        </w:rPr>
        <w:t xml:space="preserve">ŽIADOSTÍ O VOĽBU POŠTOU </w:t>
      </w:r>
    </w:p>
    <w:p w14:paraId="19FD098E" w14:textId="57C684FA" w:rsidR="008B6E8C" w:rsidRDefault="008B6E8C" w:rsidP="008B6E8C">
      <w:pPr>
        <w:jc w:val="center"/>
        <w:rPr>
          <w:sz w:val="32"/>
          <w:szCs w:val="32"/>
        </w:rPr>
      </w:pPr>
      <w:r w:rsidRPr="00B11637">
        <w:rPr>
          <w:sz w:val="32"/>
          <w:szCs w:val="32"/>
        </w:rPr>
        <w:t xml:space="preserve">Obec </w:t>
      </w:r>
      <w:r>
        <w:rPr>
          <w:sz w:val="32"/>
          <w:szCs w:val="32"/>
        </w:rPr>
        <w:t>TRNKOV</w:t>
      </w:r>
      <w:r w:rsidRPr="00B11637">
        <w:rPr>
          <w:sz w:val="32"/>
          <w:szCs w:val="32"/>
        </w:rPr>
        <w:t xml:space="preserve"> v súvislosti s prípravou referenda v roku 2023 zverejňuje elektronickú adresu </w:t>
      </w:r>
      <w:r w:rsidRPr="008B6E8C">
        <w:rPr>
          <w:sz w:val="32"/>
          <w:szCs w:val="32"/>
        </w:rPr>
        <w:t>na doručovanie žiadostí o voľbu poštou voličov s trvalým pobytom na území obce, ktorí sa v čase konania referenda budú zdržiavať mimo územia Slovenskej republiky:</w:t>
      </w:r>
    </w:p>
    <w:p w14:paraId="1B644948" w14:textId="77777777" w:rsidR="008B6E8C" w:rsidRPr="00C23BAE" w:rsidRDefault="008B6E8C" w:rsidP="008B6E8C">
      <w:pPr>
        <w:jc w:val="center"/>
        <w:rPr>
          <w:color w:val="2F5496" w:themeColor="accent1" w:themeShade="BF"/>
          <w:sz w:val="32"/>
          <w:szCs w:val="32"/>
        </w:rPr>
      </w:pPr>
      <w:r w:rsidRPr="00C23BAE">
        <w:rPr>
          <w:color w:val="2F5496" w:themeColor="accent1" w:themeShade="BF"/>
          <w:sz w:val="32"/>
          <w:szCs w:val="32"/>
        </w:rPr>
        <w:t>obec.trnkov@gmail.com</w:t>
      </w:r>
    </w:p>
    <w:p w14:paraId="2AC0082B" w14:textId="77777777" w:rsidR="008B6E8C" w:rsidRDefault="008B6E8C"/>
    <w:sectPr w:rsidR="008B6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8C"/>
    <w:rsid w:val="008B6E8C"/>
    <w:rsid w:val="00B22C48"/>
    <w:rsid w:val="00FB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651A"/>
  <w15:chartTrackingRefBased/>
  <w15:docId w15:val="{9D02EAB8-F574-4139-9E4F-2B7F19EA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6E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2022-11-24T17:00:00Z</dcterms:created>
  <dcterms:modified xsi:type="dcterms:W3CDTF">2022-11-28T16:39:00Z</dcterms:modified>
</cp:coreProperties>
</file>