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2D7" w:rsidRPr="002264AA" w:rsidRDefault="004D42D7" w:rsidP="00571A93">
      <w:pPr>
        <w:autoSpaceDE w:val="0"/>
        <w:autoSpaceDN w:val="0"/>
        <w:adjustRightInd w:val="0"/>
        <w:jc w:val="center"/>
        <w:rPr>
          <w:rFonts w:ascii="Times New Roman" w:hAnsi="Times New Roman"/>
          <w:sz w:val="56"/>
          <w:szCs w:val="56"/>
        </w:rPr>
      </w:pPr>
      <w:r w:rsidRPr="002264AA">
        <w:rPr>
          <w:rFonts w:ascii="Times New Roman" w:hAnsi="Times New Roman"/>
          <w:sz w:val="56"/>
          <w:szCs w:val="56"/>
        </w:rPr>
        <w:t>OBEC  TRNKOV</w:t>
      </w:r>
    </w:p>
    <w:p w:rsidR="004D42D7" w:rsidRDefault="000B51A7" w:rsidP="00571A93">
      <w:pPr>
        <w:autoSpaceDE w:val="0"/>
        <w:autoSpaceDN w:val="0"/>
        <w:adjustRightInd w:val="0"/>
        <w:jc w:val="center"/>
        <w:rPr>
          <w:rFonts w:ascii="TT9AF4o00" w:hAnsi="TT9AF4o00" w:cs="TT9AF4o00"/>
          <w:sz w:val="56"/>
          <w:szCs w:val="5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2" o:spid="_x0000_s1026" type="#_x0000_t75" style="position:absolute;left:0;text-align:left;margin-left:183.25pt;margin-top:21pt;width:62.9pt;height:73.65pt;z-index:1;visibility:visible">
            <v:imagedata r:id="rId8" o:title=""/>
          </v:shape>
        </w:pict>
      </w:r>
    </w:p>
    <w:p w:rsidR="004D42D7" w:rsidRDefault="004D42D7" w:rsidP="00571A93">
      <w:pPr>
        <w:autoSpaceDE w:val="0"/>
        <w:autoSpaceDN w:val="0"/>
        <w:adjustRightInd w:val="0"/>
        <w:jc w:val="center"/>
        <w:rPr>
          <w:rFonts w:ascii="TT9AF4o00" w:hAnsi="TT9AF4o00" w:cs="TT9AF4o00"/>
          <w:sz w:val="56"/>
          <w:szCs w:val="56"/>
        </w:rPr>
      </w:pPr>
    </w:p>
    <w:p w:rsidR="004D42D7" w:rsidRDefault="004D42D7" w:rsidP="00571A93">
      <w:pPr>
        <w:autoSpaceDE w:val="0"/>
        <w:autoSpaceDN w:val="0"/>
        <w:adjustRightInd w:val="0"/>
        <w:jc w:val="center"/>
        <w:rPr>
          <w:rFonts w:ascii="TT9AF4o00" w:hAnsi="TT9AF4o00" w:cs="TT9AF4o00"/>
          <w:sz w:val="56"/>
          <w:szCs w:val="56"/>
        </w:rPr>
      </w:pPr>
    </w:p>
    <w:p w:rsidR="004D42D7" w:rsidRDefault="004D42D7" w:rsidP="00571A93">
      <w:pPr>
        <w:autoSpaceDE w:val="0"/>
        <w:autoSpaceDN w:val="0"/>
        <w:adjustRightInd w:val="0"/>
        <w:jc w:val="center"/>
        <w:rPr>
          <w:rFonts w:ascii="TT9AF4o00" w:hAnsi="TT9AF4o00" w:cs="TT9AF4o00"/>
          <w:sz w:val="56"/>
          <w:szCs w:val="56"/>
        </w:rPr>
      </w:pPr>
    </w:p>
    <w:p w:rsidR="004D42D7" w:rsidRDefault="004D42D7" w:rsidP="00571A93">
      <w:pPr>
        <w:autoSpaceDE w:val="0"/>
        <w:autoSpaceDN w:val="0"/>
        <w:adjustRightInd w:val="0"/>
        <w:jc w:val="center"/>
        <w:rPr>
          <w:rFonts w:ascii="TT9AF9o00" w:hAnsi="TT9AF9o00" w:cs="TT9AF9o00"/>
          <w:sz w:val="40"/>
          <w:szCs w:val="40"/>
        </w:rPr>
      </w:pPr>
      <w:r>
        <w:rPr>
          <w:rFonts w:ascii="TT9AF9o00" w:hAnsi="TT9AF9o00" w:cs="TT9AF9o00"/>
          <w:sz w:val="40"/>
          <w:szCs w:val="40"/>
        </w:rPr>
        <w:t>VŠEOBECNE ZÁVÄZNÉ NARIADENIE</w:t>
      </w:r>
    </w:p>
    <w:p w:rsidR="004D42D7" w:rsidRDefault="004D42D7" w:rsidP="00571A93">
      <w:pPr>
        <w:autoSpaceDE w:val="0"/>
        <w:autoSpaceDN w:val="0"/>
        <w:adjustRightInd w:val="0"/>
        <w:jc w:val="center"/>
        <w:rPr>
          <w:rFonts w:ascii="TT9AF9o00" w:hAnsi="TT9AF9o00" w:cs="TT9AF9o00"/>
          <w:sz w:val="40"/>
          <w:szCs w:val="40"/>
        </w:rPr>
      </w:pPr>
      <w:r>
        <w:rPr>
          <w:rFonts w:ascii="TT9AF9o00" w:hAnsi="TT9AF9o00" w:cs="TT9AF9o00"/>
          <w:sz w:val="40"/>
          <w:szCs w:val="40"/>
        </w:rPr>
        <w:t>obce Trnkov</w:t>
      </w:r>
    </w:p>
    <w:p w:rsidR="004D42D7" w:rsidRDefault="004D42D7" w:rsidP="00571A93">
      <w:pPr>
        <w:autoSpaceDE w:val="0"/>
        <w:autoSpaceDN w:val="0"/>
        <w:adjustRightInd w:val="0"/>
        <w:jc w:val="center"/>
        <w:rPr>
          <w:rFonts w:ascii="TT9AFCo00" w:hAnsi="TT9AFCo00" w:cs="TT9AFCo00"/>
          <w:sz w:val="32"/>
          <w:szCs w:val="32"/>
        </w:rPr>
      </w:pPr>
      <w:r>
        <w:rPr>
          <w:rFonts w:ascii="TT9AFCo00" w:hAnsi="TT9AFCo00" w:cs="TT9AFCo00"/>
          <w:sz w:val="32"/>
          <w:szCs w:val="32"/>
        </w:rPr>
        <w:t>číslo 3/2015</w:t>
      </w:r>
    </w:p>
    <w:p w:rsidR="004D42D7" w:rsidRDefault="004D42D7" w:rsidP="00571A93">
      <w:pPr>
        <w:autoSpaceDE w:val="0"/>
        <w:autoSpaceDN w:val="0"/>
        <w:adjustRightInd w:val="0"/>
        <w:jc w:val="center"/>
        <w:rPr>
          <w:rFonts w:ascii="TT9AFEo00" w:hAnsi="TT9AFEo00" w:cs="TT9AFEo00"/>
          <w:sz w:val="28"/>
          <w:szCs w:val="28"/>
        </w:rPr>
      </w:pPr>
      <w:r>
        <w:rPr>
          <w:rFonts w:ascii="TT9AFEo00" w:hAnsi="TT9AFEo00" w:cs="TT9AFEo00"/>
          <w:sz w:val="28"/>
          <w:szCs w:val="28"/>
        </w:rPr>
        <w:t>ktorým sa vydáva</w:t>
      </w:r>
    </w:p>
    <w:p w:rsidR="004D42D7" w:rsidRDefault="004D42D7" w:rsidP="00571A93">
      <w:pPr>
        <w:autoSpaceDE w:val="0"/>
        <w:autoSpaceDN w:val="0"/>
        <w:adjustRightInd w:val="0"/>
        <w:jc w:val="center"/>
        <w:rPr>
          <w:rFonts w:ascii="TT9AFEo00" w:hAnsi="TT9AFEo00" w:cs="TT9AFEo00"/>
          <w:sz w:val="28"/>
          <w:szCs w:val="28"/>
        </w:rPr>
      </w:pPr>
    </w:p>
    <w:p w:rsidR="004D42D7" w:rsidRDefault="004D42D7" w:rsidP="00571A93">
      <w:pPr>
        <w:autoSpaceDE w:val="0"/>
        <w:autoSpaceDN w:val="0"/>
        <w:adjustRightInd w:val="0"/>
        <w:jc w:val="center"/>
        <w:rPr>
          <w:rFonts w:ascii="TT9AFFo00" w:hAnsi="TT9AFFo00" w:cs="TT9AFFo00"/>
          <w:sz w:val="36"/>
          <w:szCs w:val="36"/>
        </w:rPr>
      </w:pPr>
      <w:r>
        <w:rPr>
          <w:rFonts w:ascii="TT9AFFo00" w:hAnsi="TT9AFFo00" w:cs="TT9AFFo00"/>
          <w:sz w:val="36"/>
          <w:szCs w:val="36"/>
        </w:rPr>
        <w:t xml:space="preserve">Prevádzkový poriadok pohrebiska </w:t>
      </w:r>
    </w:p>
    <w:p w:rsidR="004D42D7" w:rsidRDefault="004D42D7" w:rsidP="00571A93">
      <w:pPr>
        <w:autoSpaceDE w:val="0"/>
        <w:autoSpaceDN w:val="0"/>
        <w:adjustRightInd w:val="0"/>
        <w:jc w:val="center"/>
        <w:rPr>
          <w:rFonts w:ascii="TT9AFFo00" w:hAnsi="TT9AFFo00" w:cs="TT9AFFo00"/>
          <w:sz w:val="36"/>
          <w:szCs w:val="36"/>
        </w:rPr>
      </w:pPr>
      <w:r>
        <w:rPr>
          <w:rFonts w:ascii="TT9AFFo00" w:hAnsi="TT9AFFo00" w:cs="TT9AFFo00"/>
          <w:sz w:val="36"/>
          <w:szCs w:val="36"/>
        </w:rPr>
        <w:t>na území obce Trnkov</w:t>
      </w:r>
    </w:p>
    <w:p w:rsidR="004D42D7" w:rsidRDefault="004D42D7" w:rsidP="00571A93">
      <w:pPr>
        <w:autoSpaceDE w:val="0"/>
        <w:autoSpaceDN w:val="0"/>
        <w:adjustRightInd w:val="0"/>
        <w:jc w:val="center"/>
        <w:rPr>
          <w:rFonts w:ascii="TT9AFFo00" w:hAnsi="TT9AFFo00" w:cs="TT9AFFo00"/>
          <w:sz w:val="36"/>
          <w:szCs w:val="36"/>
        </w:rPr>
      </w:pPr>
    </w:p>
    <w:p w:rsidR="004D42D7" w:rsidRDefault="004D42D7" w:rsidP="00571A93">
      <w:pPr>
        <w:autoSpaceDE w:val="0"/>
        <w:autoSpaceDN w:val="0"/>
        <w:adjustRightInd w:val="0"/>
        <w:jc w:val="center"/>
        <w:rPr>
          <w:rFonts w:ascii="TT9B01o00" w:hAnsi="TT9B01o00" w:cs="TT9B01o00"/>
        </w:rPr>
      </w:pPr>
      <w:r>
        <w:rPr>
          <w:rFonts w:ascii="TT9B01o00" w:hAnsi="TT9B01o00" w:cs="TT9B01o00"/>
        </w:rPr>
        <w:t>Návrh VZN vyvesený na úradnej tabuli dňa: 24.11.2015</w:t>
      </w:r>
    </w:p>
    <w:p w:rsidR="004D42D7" w:rsidRDefault="004D42D7" w:rsidP="00571A93">
      <w:pPr>
        <w:autoSpaceDE w:val="0"/>
        <w:autoSpaceDN w:val="0"/>
        <w:adjustRightInd w:val="0"/>
        <w:jc w:val="center"/>
        <w:rPr>
          <w:rFonts w:ascii="TT9B01o00" w:hAnsi="TT9B01o00" w:cs="TT9B01o00"/>
        </w:rPr>
      </w:pPr>
      <w:r>
        <w:rPr>
          <w:rFonts w:ascii="TT9B01o00" w:hAnsi="TT9B01o00" w:cs="TT9B01o00"/>
        </w:rPr>
        <w:t xml:space="preserve">VZN zverejnené na úradnej tabuli dňa: </w:t>
      </w:r>
      <w:r w:rsidR="00E51304">
        <w:rPr>
          <w:rFonts w:ascii="TT9B01o00" w:hAnsi="TT9B01o00" w:cs="TT9B01o00"/>
        </w:rPr>
        <w:t>12.12.2015</w:t>
      </w:r>
    </w:p>
    <w:p w:rsidR="004D42D7" w:rsidRDefault="004D42D7" w:rsidP="00571A93">
      <w:pPr>
        <w:autoSpaceDE w:val="0"/>
        <w:autoSpaceDN w:val="0"/>
        <w:adjustRightInd w:val="0"/>
        <w:jc w:val="center"/>
        <w:rPr>
          <w:rFonts w:ascii="TT9B01o00" w:hAnsi="TT9B01o00" w:cs="TT9B01o00"/>
        </w:rPr>
      </w:pPr>
      <w:r>
        <w:rPr>
          <w:rFonts w:ascii="TT9B01o00" w:hAnsi="TT9B01o00" w:cs="TT9B01o00"/>
        </w:rPr>
        <w:t xml:space="preserve">VZN nadobúda účinnosť dňa: </w:t>
      </w:r>
      <w:r w:rsidR="00E51304">
        <w:rPr>
          <w:rFonts w:ascii="TT9B01o00" w:hAnsi="TT9B01o00" w:cs="TT9B01o00"/>
        </w:rPr>
        <w:t xml:space="preserve"> 1.1.2016</w:t>
      </w:r>
    </w:p>
    <w:p w:rsidR="004D42D7" w:rsidRDefault="004D42D7" w:rsidP="00571A93">
      <w:pPr>
        <w:autoSpaceDE w:val="0"/>
        <w:autoSpaceDN w:val="0"/>
        <w:adjustRightInd w:val="0"/>
        <w:rPr>
          <w:rFonts w:ascii="TT9AF2o00" w:hAnsi="TT9AF2o00" w:cs="TT9AF2o00"/>
        </w:rPr>
      </w:pPr>
    </w:p>
    <w:p w:rsidR="004D42D7" w:rsidRDefault="004D42D7">
      <w:pPr>
        <w:pStyle w:val="Obyajntext"/>
        <w:ind w:firstLine="708"/>
        <w:jc w:val="both"/>
        <w:rPr>
          <w:rFonts w:eastAsia="MS Mincho"/>
          <w:bCs/>
          <w:i/>
          <w:iCs/>
          <w:spacing w:val="20"/>
          <w:szCs w:val="24"/>
        </w:rPr>
      </w:pPr>
    </w:p>
    <w:p w:rsidR="004D42D7" w:rsidRDefault="004D42D7">
      <w:pPr>
        <w:pStyle w:val="Obyajntext"/>
        <w:ind w:firstLine="708"/>
        <w:jc w:val="both"/>
        <w:rPr>
          <w:rFonts w:eastAsia="MS Mincho"/>
          <w:bCs/>
          <w:i/>
          <w:iCs/>
          <w:spacing w:val="20"/>
          <w:szCs w:val="24"/>
        </w:rPr>
      </w:pPr>
      <w:r>
        <w:rPr>
          <w:rFonts w:eastAsia="MS Mincho"/>
          <w:bCs/>
          <w:i/>
          <w:iCs/>
          <w:spacing w:val="20"/>
          <w:szCs w:val="24"/>
        </w:rPr>
        <w:t xml:space="preserve">Obecné zastupiteľstvo v Trnkove na základe ustanovení </w:t>
      </w:r>
      <w:r>
        <w:t>§ 6 a § 11 ods. 4 písm. g)</w:t>
      </w:r>
      <w:r>
        <w:rPr>
          <w:rFonts w:eastAsia="MS Mincho"/>
          <w:bCs/>
          <w:i/>
          <w:iCs/>
          <w:spacing w:val="20"/>
          <w:szCs w:val="24"/>
        </w:rPr>
        <w:t xml:space="preserve"> zákona SNR č. 369/1990 Zb. o obecnom zriadení v znení neskorších predpisov a ustanovenia  § 18 ods. 1 zákona NR SR č. 131/2010 Z. z. o pohrebníctve prijalo  všeobecné záväzné nariadenie, ktorým sa vydáva </w:t>
      </w:r>
    </w:p>
    <w:p w:rsidR="004D42D7" w:rsidRDefault="004D42D7">
      <w:pPr>
        <w:pStyle w:val="Obyajntext"/>
        <w:jc w:val="both"/>
        <w:rPr>
          <w:rFonts w:eastAsia="MS Mincho"/>
          <w:bCs/>
          <w:i/>
          <w:iCs/>
          <w:spacing w:val="20"/>
          <w:szCs w:val="24"/>
        </w:rPr>
      </w:pPr>
      <w:r>
        <w:rPr>
          <w:rFonts w:eastAsia="MS Mincho"/>
          <w:bCs/>
          <w:i/>
          <w:iCs/>
          <w:spacing w:val="20"/>
          <w:szCs w:val="24"/>
        </w:rPr>
        <w:t xml:space="preserve"> </w:t>
      </w:r>
    </w:p>
    <w:p w:rsidR="004D42D7" w:rsidRDefault="004D42D7">
      <w:pPr>
        <w:pStyle w:val="Obyajntext"/>
        <w:jc w:val="center"/>
        <w:rPr>
          <w:rFonts w:eastAsia="MS Mincho"/>
          <w:b/>
          <w:bCs/>
          <w:i/>
          <w:iCs/>
          <w:spacing w:val="20"/>
          <w:szCs w:val="24"/>
        </w:rPr>
      </w:pPr>
      <w:r>
        <w:rPr>
          <w:rFonts w:eastAsia="MS Mincho"/>
          <w:b/>
          <w:bCs/>
          <w:i/>
          <w:iCs/>
          <w:spacing w:val="20"/>
          <w:szCs w:val="24"/>
        </w:rPr>
        <w:t xml:space="preserve">Prevádzkový poriadok pohrebiska </w:t>
      </w:r>
    </w:p>
    <w:p w:rsidR="004D42D7" w:rsidRDefault="004D42D7">
      <w:pPr>
        <w:pStyle w:val="Obyajntext"/>
        <w:spacing w:line="360" w:lineRule="auto"/>
        <w:jc w:val="center"/>
        <w:rPr>
          <w:rFonts w:eastAsia="MS Mincho"/>
          <w:szCs w:val="24"/>
        </w:rPr>
      </w:pPr>
      <w:r>
        <w:rPr>
          <w:rFonts w:eastAsia="MS Mincho"/>
          <w:b/>
          <w:bCs/>
          <w:i/>
          <w:iCs/>
          <w:spacing w:val="20"/>
          <w:szCs w:val="24"/>
        </w:rPr>
        <w:t>na území obce Trnkov</w:t>
      </w:r>
    </w:p>
    <w:p w:rsidR="004D42D7" w:rsidRDefault="004D42D7">
      <w:pPr>
        <w:pStyle w:val="Nadpis8"/>
        <w:rPr>
          <w:rFonts w:ascii="Times New Roman" w:hAnsi="Times New Roman" w:cs="Times New Roman"/>
          <w:sz w:val="24"/>
        </w:rPr>
      </w:pPr>
    </w:p>
    <w:p w:rsidR="004D42D7" w:rsidRDefault="004D42D7">
      <w:pPr>
        <w:pStyle w:val="Nadpis8"/>
        <w:rPr>
          <w:rFonts w:ascii="Times New Roman" w:hAnsi="Times New Roman" w:cs="Times New Roman"/>
          <w:sz w:val="24"/>
        </w:rPr>
      </w:pPr>
      <w:r>
        <w:rPr>
          <w:rFonts w:ascii="Times New Roman" w:hAnsi="Times New Roman" w:cs="Times New Roman"/>
          <w:sz w:val="24"/>
        </w:rPr>
        <w:t>§ 1</w:t>
      </w:r>
    </w:p>
    <w:p w:rsidR="004D42D7" w:rsidRDefault="004D42D7">
      <w:pPr>
        <w:pStyle w:val="Nadpis8"/>
        <w:rPr>
          <w:rFonts w:ascii="Times New Roman" w:hAnsi="Times New Roman" w:cs="Times New Roman"/>
          <w:sz w:val="24"/>
        </w:rPr>
      </w:pPr>
      <w:r>
        <w:rPr>
          <w:rFonts w:ascii="Times New Roman" w:hAnsi="Times New Roman" w:cs="Times New Roman"/>
          <w:sz w:val="24"/>
        </w:rPr>
        <w:t>Všeobecné ustanovenie</w:t>
      </w:r>
    </w:p>
    <w:p w:rsidR="004D42D7" w:rsidRDefault="004D42D7">
      <w:pPr>
        <w:jc w:val="center"/>
        <w:rPr>
          <w:rFonts w:eastAsia="MS Mincho"/>
          <w:b/>
          <w:bCs/>
        </w:rPr>
      </w:pPr>
    </w:p>
    <w:p w:rsidR="004D42D7" w:rsidRPr="002247AF" w:rsidRDefault="004D42D7" w:rsidP="002247AF">
      <w:pPr>
        <w:pStyle w:val="Zarkazkladnhotextu2"/>
      </w:pPr>
      <w:r>
        <w:t>Tento prevádzkový poriadok pohrebiska upravuje správu a prevádzkovanie pohrebiska, rozsah služieb poskytovaných na pohrebisku, povinnosti nájomcu pri údržbe hrobového miesta, povinnosti návštevníkov pohrebiska v súvislosti s udržiavaním poriadku na pohrebisku a zachovávaním dôstojnosti tohto miesta, spôsob a pravidlá používania zariadení pohrebiska, čas, keď je pohrebisko prístupné verejnosti, spôsob ukladania ľudských pozostatkov a ľudských ostatkov, plán hrobových miest, dĺžku tlecej doby podľa § 19 ods. 3, spôsob vedenia evidencie pohrebiska podľa § 17 ods. 4 písm. a), spôsob nakladania s odpadmi, podmienky vstupu prevádzkovateľa pohrebnej služby na pohrebisko a cenník služieb. Prevádzkový poriadok pohrebiska sa vzťahuje na prevádzkovateľa pohrebiska, na nájomcov hrobových miest, na poskytovateľov služieb na pohrebisku a na návštevníkov pohrebiska.</w:t>
      </w:r>
    </w:p>
    <w:p w:rsidR="004D42D7" w:rsidRDefault="004D42D7">
      <w:pPr>
        <w:adjustRightInd w:val="0"/>
        <w:rPr>
          <w:rFonts w:ascii="Times New Roman" w:eastAsia="MS Mincho" w:hAnsi="Times New Roman"/>
          <w:b/>
          <w:bCs/>
          <w:color w:val="auto"/>
          <w:sz w:val="24"/>
          <w:szCs w:val="24"/>
          <w:lang w:eastAsia="cs-CZ"/>
        </w:rPr>
      </w:pPr>
    </w:p>
    <w:p w:rsidR="004D42D7" w:rsidRDefault="004D42D7">
      <w:pPr>
        <w:adjustRightInd w:val="0"/>
        <w:rPr>
          <w:rFonts w:ascii="Times New Roman" w:eastAsia="MS Mincho" w:hAnsi="Times New Roman"/>
          <w:b/>
          <w:bCs/>
          <w:color w:val="auto"/>
          <w:sz w:val="24"/>
          <w:szCs w:val="24"/>
          <w:lang w:eastAsia="cs-CZ"/>
        </w:rPr>
      </w:pPr>
    </w:p>
    <w:p w:rsidR="004D42D7" w:rsidRPr="002247AF" w:rsidRDefault="004D42D7">
      <w:pPr>
        <w:adjustRightInd w:val="0"/>
        <w:rPr>
          <w:rFonts w:ascii="Times New Roman" w:hAnsi="Times New Roman"/>
          <w:b/>
          <w:sz w:val="24"/>
          <w:szCs w:val="24"/>
        </w:rPr>
      </w:pPr>
      <w:r w:rsidRPr="002247AF">
        <w:rPr>
          <w:rFonts w:ascii="Times New Roman" w:hAnsi="Times New Roman"/>
          <w:b/>
          <w:sz w:val="24"/>
          <w:szCs w:val="24"/>
        </w:rPr>
        <w:lastRenderedPageBreak/>
        <w:t>Identifikačné údaje:</w:t>
      </w:r>
    </w:p>
    <w:p w:rsidR="004D42D7" w:rsidRPr="001C634B" w:rsidRDefault="004D42D7" w:rsidP="00A504BA">
      <w:pPr>
        <w:autoSpaceDE w:val="0"/>
        <w:autoSpaceDN w:val="0"/>
        <w:adjustRightInd w:val="0"/>
        <w:rPr>
          <w:rFonts w:ascii="Times New Roman" w:hAnsi="Times New Roman"/>
          <w:sz w:val="24"/>
          <w:szCs w:val="24"/>
        </w:rPr>
      </w:pPr>
      <w:r w:rsidRPr="001C634B">
        <w:rPr>
          <w:rFonts w:ascii="Times New Roman" w:hAnsi="Times New Roman"/>
          <w:sz w:val="24"/>
          <w:szCs w:val="24"/>
        </w:rPr>
        <w:t>Prevádzkovateľom pohrebiska je: Obec T</w:t>
      </w:r>
      <w:r>
        <w:rPr>
          <w:rFonts w:ascii="Times New Roman" w:hAnsi="Times New Roman"/>
          <w:sz w:val="24"/>
          <w:szCs w:val="24"/>
        </w:rPr>
        <w:t>rnkov</w:t>
      </w:r>
    </w:p>
    <w:p w:rsidR="004D42D7" w:rsidRPr="001C634B" w:rsidRDefault="004D42D7" w:rsidP="00A504BA">
      <w:pPr>
        <w:autoSpaceDE w:val="0"/>
        <w:autoSpaceDN w:val="0"/>
        <w:adjustRightInd w:val="0"/>
        <w:rPr>
          <w:rFonts w:ascii="Times New Roman" w:hAnsi="Times New Roman"/>
          <w:sz w:val="24"/>
          <w:szCs w:val="24"/>
        </w:rPr>
      </w:pPr>
      <w:r w:rsidRPr="001C634B">
        <w:rPr>
          <w:rFonts w:ascii="Times New Roman" w:hAnsi="Times New Roman"/>
          <w:sz w:val="24"/>
          <w:szCs w:val="24"/>
        </w:rPr>
        <w:t xml:space="preserve">Sídlo: Obecný úrad č. </w:t>
      </w:r>
      <w:r>
        <w:rPr>
          <w:rFonts w:ascii="Times New Roman" w:hAnsi="Times New Roman"/>
          <w:sz w:val="24"/>
          <w:szCs w:val="24"/>
        </w:rPr>
        <w:t>42</w:t>
      </w:r>
      <w:r w:rsidRPr="001C634B">
        <w:rPr>
          <w:rFonts w:ascii="Times New Roman" w:hAnsi="Times New Roman"/>
          <w:sz w:val="24"/>
          <w:szCs w:val="24"/>
        </w:rPr>
        <w:t>, 082 1</w:t>
      </w:r>
      <w:r>
        <w:rPr>
          <w:rFonts w:ascii="Times New Roman" w:hAnsi="Times New Roman"/>
          <w:sz w:val="24"/>
          <w:szCs w:val="24"/>
        </w:rPr>
        <w:t>2</w:t>
      </w:r>
      <w:r w:rsidRPr="001C634B">
        <w:rPr>
          <w:rFonts w:ascii="Times New Roman" w:hAnsi="Times New Roman"/>
          <w:sz w:val="24"/>
          <w:szCs w:val="24"/>
        </w:rPr>
        <w:t xml:space="preserve"> T</w:t>
      </w:r>
      <w:r>
        <w:rPr>
          <w:rFonts w:ascii="Times New Roman" w:hAnsi="Times New Roman"/>
          <w:sz w:val="24"/>
          <w:szCs w:val="24"/>
        </w:rPr>
        <w:t>rnkov</w:t>
      </w:r>
    </w:p>
    <w:p w:rsidR="004D42D7" w:rsidRPr="001C634B" w:rsidRDefault="004D42D7" w:rsidP="00A504BA">
      <w:pPr>
        <w:autoSpaceDE w:val="0"/>
        <w:autoSpaceDN w:val="0"/>
        <w:adjustRightInd w:val="0"/>
        <w:rPr>
          <w:rFonts w:ascii="Times New Roman" w:hAnsi="Times New Roman"/>
          <w:sz w:val="24"/>
          <w:szCs w:val="24"/>
        </w:rPr>
      </w:pPr>
      <w:r w:rsidRPr="001C634B">
        <w:rPr>
          <w:rFonts w:ascii="Times New Roman" w:hAnsi="Times New Roman"/>
          <w:sz w:val="24"/>
          <w:szCs w:val="24"/>
        </w:rPr>
        <w:t xml:space="preserve">IČO: </w:t>
      </w:r>
      <w:r>
        <w:rPr>
          <w:rFonts w:ascii="Times New Roman" w:hAnsi="Times New Roman"/>
          <w:sz w:val="24"/>
          <w:szCs w:val="24"/>
        </w:rPr>
        <w:t>00327891</w:t>
      </w:r>
    </w:p>
    <w:p w:rsidR="004D42D7" w:rsidRPr="001C634B" w:rsidRDefault="004D42D7" w:rsidP="00A504BA">
      <w:pPr>
        <w:autoSpaceDE w:val="0"/>
        <w:autoSpaceDN w:val="0"/>
        <w:adjustRightInd w:val="0"/>
        <w:rPr>
          <w:rFonts w:ascii="Times New Roman" w:hAnsi="Times New Roman"/>
          <w:sz w:val="24"/>
          <w:szCs w:val="24"/>
        </w:rPr>
      </w:pPr>
      <w:r w:rsidRPr="001C634B">
        <w:rPr>
          <w:rFonts w:ascii="Times New Roman" w:hAnsi="Times New Roman"/>
          <w:sz w:val="24"/>
          <w:szCs w:val="24"/>
        </w:rPr>
        <w:t>Tel:</w:t>
      </w:r>
      <w:r>
        <w:rPr>
          <w:rFonts w:ascii="Times New Roman" w:hAnsi="Times New Roman"/>
          <w:sz w:val="24"/>
          <w:szCs w:val="24"/>
        </w:rPr>
        <w:t xml:space="preserve"> 051/794 21 15</w:t>
      </w:r>
    </w:p>
    <w:p w:rsidR="004D42D7" w:rsidRPr="001C634B" w:rsidRDefault="004D42D7" w:rsidP="00A504BA">
      <w:pPr>
        <w:autoSpaceDE w:val="0"/>
        <w:autoSpaceDN w:val="0"/>
        <w:adjustRightInd w:val="0"/>
        <w:rPr>
          <w:rFonts w:ascii="Times New Roman" w:hAnsi="Times New Roman"/>
          <w:sz w:val="24"/>
          <w:szCs w:val="24"/>
        </w:rPr>
      </w:pPr>
      <w:r w:rsidRPr="001C634B">
        <w:rPr>
          <w:rFonts w:ascii="Times New Roman" w:hAnsi="Times New Roman"/>
          <w:sz w:val="24"/>
          <w:szCs w:val="24"/>
        </w:rPr>
        <w:t xml:space="preserve">E mail: </w:t>
      </w:r>
      <w:r>
        <w:rPr>
          <w:rFonts w:ascii="Times New Roman" w:hAnsi="Times New Roman"/>
          <w:sz w:val="24"/>
          <w:szCs w:val="24"/>
        </w:rPr>
        <w:t>ocu.trnkov@centrum.sk</w:t>
      </w:r>
    </w:p>
    <w:p w:rsidR="004D42D7" w:rsidRDefault="004D42D7" w:rsidP="00A504BA">
      <w:pPr>
        <w:autoSpaceDE w:val="0"/>
        <w:autoSpaceDN w:val="0"/>
        <w:adjustRightInd w:val="0"/>
        <w:rPr>
          <w:rFonts w:ascii="Times New Roman" w:hAnsi="Times New Roman"/>
          <w:sz w:val="24"/>
          <w:szCs w:val="24"/>
        </w:rPr>
      </w:pPr>
      <w:r w:rsidRPr="001C634B">
        <w:rPr>
          <w:rFonts w:ascii="Times New Roman" w:hAnsi="Times New Roman"/>
          <w:sz w:val="24"/>
          <w:szCs w:val="24"/>
        </w:rPr>
        <w:t>Štatutárny zástupca: Ing.</w:t>
      </w:r>
      <w:r>
        <w:rPr>
          <w:rFonts w:ascii="Times New Roman" w:hAnsi="Times New Roman"/>
          <w:sz w:val="24"/>
          <w:szCs w:val="24"/>
        </w:rPr>
        <w:t xml:space="preserve"> Jiří Ballarin</w:t>
      </w:r>
      <w:r w:rsidRPr="001C634B">
        <w:rPr>
          <w:rFonts w:ascii="Times New Roman" w:hAnsi="Times New Roman"/>
          <w:sz w:val="24"/>
          <w:szCs w:val="24"/>
        </w:rPr>
        <w:t>, starosta obce</w:t>
      </w:r>
    </w:p>
    <w:p w:rsidR="004D42D7" w:rsidRDefault="004D42D7">
      <w:pPr>
        <w:adjustRightInd w:val="0"/>
        <w:rPr>
          <w:rFonts w:ascii="Times New Roman" w:hAnsi="Times New Roman"/>
          <w:bCs/>
          <w:sz w:val="24"/>
          <w:szCs w:val="24"/>
        </w:rPr>
      </w:pPr>
    </w:p>
    <w:p w:rsidR="004D42D7" w:rsidRPr="002247AF" w:rsidRDefault="004D42D7">
      <w:pPr>
        <w:adjustRightInd w:val="0"/>
        <w:jc w:val="center"/>
        <w:rPr>
          <w:rFonts w:ascii="Times New Roman" w:hAnsi="Times New Roman"/>
          <w:b/>
          <w:bCs/>
          <w:sz w:val="24"/>
          <w:szCs w:val="24"/>
        </w:rPr>
      </w:pPr>
      <w:r w:rsidRPr="002247AF">
        <w:rPr>
          <w:rFonts w:ascii="Times New Roman" w:hAnsi="Times New Roman"/>
          <w:b/>
          <w:bCs/>
          <w:sz w:val="24"/>
          <w:szCs w:val="24"/>
        </w:rPr>
        <w:t>§ 2</w:t>
      </w:r>
    </w:p>
    <w:p w:rsidR="004D42D7" w:rsidRPr="002247AF" w:rsidRDefault="004D42D7">
      <w:pPr>
        <w:adjustRightInd w:val="0"/>
        <w:jc w:val="center"/>
        <w:rPr>
          <w:rFonts w:ascii="Times New Roman" w:hAnsi="Times New Roman"/>
          <w:b/>
          <w:bCs/>
          <w:sz w:val="24"/>
          <w:szCs w:val="24"/>
        </w:rPr>
      </w:pPr>
      <w:r w:rsidRPr="002247AF">
        <w:rPr>
          <w:rFonts w:ascii="Times New Roman" w:hAnsi="Times New Roman"/>
          <w:b/>
          <w:bCs/>
          <w:sz w:val="24"/>
          <w:szCs w:val="24"/>
        </w:rPr>
        <w:t>Rozsah platnosti</w:t>
      </w:r>
    </w:p>
    <w:p w:rsidR="004D42D7" w:rsidRPr="002247AF" w:rsidRDefault="004D42D7">
      <w:pPr>
        <w:adjustRightInd w:val="0"/>
        <w:rPr>
          <w:rFonts w:ascii="Times New Roman" w:hAnsi="Times New Roman"/>
          <w:b/>
          <w:bCs/>
          <w:sz w:val="24"/>
          <w:szCs w:val="24"/>
        </w:rPr>
      </w:pPr>
    </w:p>
    <w:p w:rsidR="004D42D7" w:rsidRPr="001C634B" w:rsidRDefault="004D42D7" w:rsidP="00571A93">
      <w:pPr>
        <w:autoSpaceDE w:val="0"/>
        <w:autoSpaceDN w:val="0"/>
        <w:adjustRightInd w:val="0"/>
        <w:jc w:val="both"/>
        <w:rPr>
          <w:rFonts w:ascii="Times New Roman" w:hAnsi="Times New Roman"/>
          <w:sz w:val="24"/>
          <w:szCs w:val="24"/>
        </w:rPr>
      </w:pPr>
      <w:r w:rsidRPr="001C634B">
        <w:rPr>
          <w:rFonts w:ascii="Times New Roman" w:hAnsi="Times New Roman"/>
          <w:sz w:val="24"/>
          <w:szCs w:val="24"/>
        </w:rPr>
        <w:t>1. Tento prevádzkový poriadok pohrebiska sa vzťahuje na</w:t>
      </w:r>
      <w:r>
        <w:rPr>
          <w:rFonts w:ascii="Times New Roman" w:hAnsi="Times New Roman"/>
          <w:sz w:val="24"/>
          <w:szCs w:val="24"/>
        </w:rPr>
        <w:t xml:space="preserve"> </w:t>
      </w:r>
      <w:r w:rsidRPr="001C634B">
        <w:rPr>
          <w:rFonts w:ascii="Times New Roman" w:hAnsi="Times New Roman"/>
          <w:sz w:val="24"/>
          <w:szCs w:val="24"/>
        </w:rPr>
        <w:t>pohrebisko nachádzajúce sa na území obce T</w:t>
      </w:r>
      <w:r>
        <w:rPr>
          <w:rFonts w:ascii="Times New Roman" w:hAnsi="Times New Roman"/>
          <w:sz w:val="24"/>
          <w:szCs w:val="24"/>
        </w:rPr>
        <w:t>rnkov</w:t>
      </w:r>
      <w:r w:rsidRPr="001C634B">
        <w:rPr>
          <w:rFonts w:ascii="Times New Roman" w:hAnsi="Times New Roman"/>
          <w:sz w:val="24"/>
          <w:szCs w:val="24"/>
        </w:rPr>
        <w:t>.</w:t>
      </w:r>
    </w:p>
    <w:p w:rsidR="004D42D7" w:rsidRPr="001C634B" w:rsidRDefault="004D42D7" w:rsidP="00571A93">
      <w:pPr>
        <w:autoSpaceDE w:val="0"/>
        <w:autoSpaceDN w:val="0"/>
        <w:adjustRightInd w:val="0"/>
        <w:jc w:val="both"/>
        <w:rPr>
          <w:rFonts w:ascii="Times New Roman" w:hAnsi="Times New Roman"/>
          <w:sz w:val="24"/>
          <w:szCs w:val="24"/>
        </w:rPr>
      </w:pPr>
      <w:r w:rsidRPr="001C634B">
        <w:rPr>
          <w:rFonts w:ascii="Times New Roman" w:hAnsi="Times New Roman"/>
          <w:sz w:val="24"/>
          <w:szCs w:val="24"/>
        </w:rPr>
        <w:t>2. Obec T</w:t>
      </w:r>
      <w:r>
        <w:rPr>
          <w:rFonts w:ascii="Times New Roman" w:hAnsi="Times New Roman"/>
          <w:sz w:val="24"/>
          <w:szCs w:val="24"/>
        </w:rPr>
        <w:t>rnkov</w:t>
      </w:r>
      <w:r w:rsidRPr="001C634B">
        <w:rPr>
          <w:rFonts w:ascii="Times New Roman" w:hAnsi="Times New Roman"/>
          <w:sz w:val="24"/>
          <w:szCs w:val="24"/>
        </w:rPr>
        <w:t xml:space="preserve"> má zriadené pohrebisko následovne:</w:t>
      </w:r>
    </w:p>
    <w:p w:rsidR="004D42D7" w:rsidRPr="001C634B" w:rsidRDefault="004D42D7" w:rsidP="00571A93">
      <w:pPr>
        <w:autoSpaceDE w:val="0"/>
        <w:autoSpaceDN w:val="0"/>
        <w:adjustRightInd w:val="0"/>
        <w:jc w:val="both"/>
        <w:rPr>
          <w:rFonts w:ascii="Times New Roman" w:hAnsi="Times New Roman"/>
          <w:sz w:val="24"/>
          <w:szCs w:val="24"/>
        </w:rPr>
      </w:pPr>
      <w:r w:rsidRPr="001C634B">
        <w:rPr>
          <w:rFonts w:ascii="Times New Roman" w:hAnsi="Times New Roman"/>
          <w:sz w:val="24"/>
          <w:szCs w:val="24"/>
        </w:rPr>
        <w:t xml:space="preserve">a) na pozemku parc. KNC č. </w:t>
      </w:r>
      <w:r>
        <w:rPr>
          <w:rFonts w:ascii="Times New Roman" w:hAnsi="Times New Roman"/>
          <w:sz w:val="24"/>
          <w:szCs w:val="24"/>
        </w:rPr>
        <w:t>150/1</w:t>
      </w:r>
      <w:r w:rsidRPr="001C634B">
        <w:rPr>
          <w:rFonts w:ascii="Times New Roman" w:hAnsi="Times New Roman"/>
          <w:sz w:val="24"/>
          <w:szCs w:val="24"/>
        </w:rPr>
        <w:t xml:space="preserve"> o výmere </w:t>
      </w:r>
      <w:r>
        <w:rPr>
          <w:rFonts w:ascii="Times New Roman" w:hAnsi="Times New Roman"/>
          <w:sz w:val="24"/>
          <w:szCs w:val="24"/>
        </w:rPr>
        <w:t xml:space="preserve">976 </w:t>
      </w:r>
      <w:r w:rsidRPr="001C634B">
        <w:rPr>
          <w:rFonts w:ascii="Times New Roman" w:hAnsi="Times New Roman"/>
          <w:sz w:val="24"/>
          <w:szCs w:val="24"/>
        </w:rPr>
        <w:t xml:space="preserve">m2 </w:t>
      </w:r>
      <w:r>
        <w:rPr>
          <w:rFonts w:ascii="Times New Roman" w:hAnsi="Times New Roman"/>
          <w:sz w:val="24"/>
          <w:szCs w:val="24"/>
        </w:rPr>
        <w:t>na základe „Zmluvy o prenájme pozemkov“ (KNC č. 150/1) uzavretá podľa zákona č. 40/1964 Zb. Občiansky zákonník v znení neskorších predpisov uzatvorenej medzi vlastníkom: Gréckokatolícka cirkev, farnosť Okružná, Okružná č. 12, 082 12 Okružná, prenajímateľom: Gréckokatolícke arcibiskupstvo Prešov, Hlavná 1, 080 01 Prešov a nájomcom: Obec Trnkov, Trnkov č. 42, 082 12 Trnkov.</w:t>
      </w:r>
    </w:p>
    <w:p w:rsidR="004D42D7" w:rsidRDefault="004D42D7">
      <w:pPr>
        <w:adjustRightInd w:val="0"/>
        <w:jc w:val="center"/>
        <w:rPr>
          <w:rFonts w:ascii="Times New Roman" w:hAnsi="Times New Roman"/>
          <w:b/>
          <w:bCs/>
          <w:sz w:val="24"/>
          <w:szCs w:val="24"/>
        </w:rPr>
      </w:pPr>
    </w:p>
    <w:p w:rsidR="004D42D7" w:rsidRPr="002247AF" w:rsidRDefault="004D42D7">
      <w:pPr>
        <w:adjustRightInd w:val="0"/>
        <w:jc w:val="center"/>
        <w:rPr>
          <w:rFonts w:ascii="Times New Roman" w:hAnsi="Times New Roman"/>
          <w:b/>
          <w:bCs/>
          <w:sz w:val="24"/>
          <w:szCs w:val="24"/>
        </w:rPr>
      </w:pPr>
      <w:r w:rsidRPr="002247AF">
        <w:rPr>
          <w:rFonts w:ascii="Times New Roman" w:hAnsi="Times New Roman"/>
          <w:b/>
          <w:bCs/>
          <w:sz w:val="24"/>
          <w:szCs w:val="24"/>
        </w:rPr>
        <w:t>§ 3</w:t>
      </w:r>
    </w:p>
    <w:p w:rsidR="004D42D7" w:rsidRPr="002247AF" w:rsidRDefault="004D42D7">
      <w:pPr>
        <w:adjustRightInd w:val="0"/>
        <w:jc w:val="center"/>
        <w:rPr>
          <w:rFonts w:ascii="Times New Roman" w:hAnsi="Times New Roman"/>
          <w:b/>
          <w:bCs/>
          <w:sz w:val="24"/>
          <w:szCs w:val="24"/>
        </w:rPr>
      </w:pPr>
      <w:r w:rsidRPr="002247AF">
        <w:rPr>
          <w:rFonts w:ascii="Times New Roman" w:hAnsi="Times New Roman"/>
          <w:b/>
          <w:bCs/>
          <w:sz w:val="24"/>
          <w:szCs w:val="24"/>
        </w:rPr>
        <w:t>Prevádzkovanie pohrebiska</w:t>
      </w:r>
    </w:p>
    <w:p w:rsidR="004D42D7" w:rsidRPr="002247AF" w:rsidRDefault="004D42D7">
      <w:pPr>
        <w:adjustRightInd w:val="0"/>
        <w:rPr>
          <w:rFonts w:ascii="Times New Roman" w:hAnsi="Times New Roman"/>
          <w:b/>
          <w:bCs/>
          <w:sz w:val="24"/>
          <w:szCs w:val="24"/>
        </w:rPr>
      </w:pPr>
    </w:p>
    <w:p w:rsidR="004D42D7" w:rsidRPr="002247AF" w:rsidRDefault="004D42D7" w:rsidP="001043F9">
      <w:pPr>
        <w:numPr>
          <w:ilvl w:val="0"/>
          <w:numId w:val="2"/>
        </w:numPr>
        <w:adjustRightInd w:val="0"/>
        <w:rPr>
          <w:rFonts w:ascii="Times New Roman" w:hAnsi="Times New Roman"/>
          <w:bCs/>
          <w:sz w:val="24"/>
          <w:szCs w:val="24"/>
        </w:rPr>
      </w:pPr>
      <w:r w:rsidRPr="002247AF">
        <w:rPr>
          <w:rFonts w:ascii="Times New Roman" w:hAnsi="Times New Roman"/>
          <w:bCs/>
          <w:sz w:val="24"/>
          <w:szCs w:val="24"/>
        </w:rPr>
        <w:t>Prevádzkovanie pohrebiska zahŕňa:</w:t>
      </w:r>
    </w:p>
    <w:p w:rsidR="004D42D7" w:rsidRPr="002247AF" w:rsidRDefault="004D42D7" w:rsidP="001043F9">
      <w:pPr>
        <w:numPr>
          <w:ilvl w:val="0"/>
          <w:numId w:val="3"/>
        </w:numPr>
        <w:adjustRightInd w:val="0"/>
        <w:rPr>
          <w:rFonts w:ascii="Times New Roman" w:hAnsi="Times New Roman"/>
          <w:sz w:val="24"/>
          <w:szCs w:val="24"/>
        </w:rPr>
      </w:pPr>
      <w:r w:rsidRPr="002247AF">
        <w:rPr>
          <w:rFonts w:ascii="Times New Roman" w:hAnsi="Times New Roman"/>
          <w:sz w:val="24"/>
          <w:szCs w:val="24"/>
        </w:rPr>
        <w:t xml:space="preserve">vykopanie hrobu a zasypanie hrobu, </w:t>
      </w:r>
    </w:p>
    <w:p w:rsidR="004D42D7" w:rsidRPr="002247AF" w:rsidRDefault="004D42D7" w:rsidP="001043F9">
      <w:pPr>
        <w:numPr>
          <w:ilvl w:val="0"/>
          <w:numId w:val="3"/>
        </w:numPr>
        <w:adjustRightInd w:val="0"/>
        <w:rPr>
          <w:rFonts w:ascii="Times New Roman" w:hAnsi="Times New Roman"/>
          <w:bCs/>
          <w:sz w:val="24"/>
          <w:szCs w:val="24"/>
        </w:rPr>
      </w:pPr>
      <w:r w:rsidRPr="002247AF">
        <w:rPr>
          <w:rFonts w:ascii="Times New Roman" w:hAnsi="Times New Roman"/>
          <w:sz w:val="24"/>
          <w:szCs w:val="24"/>
        </w:rPr>
        <w:t xml:space="preserve">vykonávanie exhumácie, </w:t>
      </w:r>
    </w:p>
    <w:p w:rsidR="004D42D7" w:rsidRPr="002247AF" w:rsidRDefault="004D42D7" w:rsidP="001043F9">
      <w:pPr>
        <w:numPr>
          <w:ilvl w:val="0"/>
          <w:numId w:val="3"/>
        </w:numPr>
        <w:adjustRightInd w:val="0"/>
        <w:rPr>
          <w:rFonts w:ascii="Times New Roman" w:hAnsi="Times New Roman"/>
          <w:bCs/>
          <w:sz w:val="24"/>
          <w:szCs w:val="24"/>
        </w:rPr>
      </w:pPr>
      <w:r w:rsidRPr="002247AF">
        <w:rPr>
          <w:rFonts w:ascii="Times New Roman" w:hAnsi="Times New Roman"/>
          <w:sz w:val="24"/>
          <w:szCs w:val="24"/>
        </w:rPr>
        <w:t xml:space="preserve">vedenie evidencie súvisiacej s prevádzkovaním pohrebiska, </w:t>
      </w:r>
    </w:p>
    <w:p w:rsidR="004D42D7" w:rsidRPr="002B3923" w:rsidRDefault="004D42D7" w:rsidP="002B3923">
      <w:pPr>
        <w:numPr>
          <w:ilvl w:val="0"/>
          <w:numId w:val="3"/>
        </w:numPr>
        <w:adjustRightInd w:val="0"/>
        <w:rPr>
          <w:rFonts w:ascii="Times New Roman" w:hAnsi="Times New Roman"/>
          <w:bCs/>
          <w:sz w:val="24"/>
          <w:szCs w:val="24"/>
        </w:rPr>
      </w:pPr>
      <w:r w:rsidRPr="002247AF">
        <w:rPr>
          <w:rFonts w:ascii="Times New Roman" w:hAnsi="Times New Roman"/>
          <w:sz w:val="24"/>
          <w:szCs w:val="24"/>
        </w:rPr>
        <w:t xml:space="preserve">správu pohrebiska, </w:t>
      </w:r>
    </w:p>
    <w:p w:rsidR="004D42D7" w:rsidRPr="002247AF" w:rsidRDefault="004D42D7" w:rsidP="001043F9">
      <w:pPr>
        <w:numPr>
          <w:ilvl w:val="0"/>
          <w:numId w:val="3"/>
        </w:numPr>
        <w:adjustRightInd w:val="0"/>
        <w:rPr>
          <w:rFonts w:ascii="Times New Roman" w:hAnsi="Times New Roman"/>
          <w:bCs/>
          <w:sz w:val="24"/>
          <w:szCs w:val="24"/>
        </w:rPr>
      </w:pPr>
      <w:r w:rsidRPr="002247AF">
        <w:rPr>
          <w:rFonts w:ascii="Times New Roman" w:hAnsi="Times New Roman"/>
          <w:sz w:val="24"/>
          <w:szCs w:val="24"/>
        </w:rPr>
        <w:t>údržbu komunikácií a zelene na pohrebisku.</w:t>
      </w:r>
    </w:p>
    <w:p w:rsidR="004D42D7" w:rsidRPr="002247AF" w:rsidRDefault="004D42D7">
      <w:pPr>
        <w:adjustRightInd w:val="0"/>
        <w:rPr>
          <w:rFonts w:ascii="Times New Roman" w:hAnsi="Times New Roman"/>
          <w:b/>
          <w:bCs/>
          <w:sz w:val="24"/>
          <w:szCs w:val="24"/>
        </w:rPr>
      </w:pPr>
      <w:r>
        <w:rPr>
          <w:rFonts w:ascii="Times New Roman" w:hAnsi="Times New Roman"/>
          <w:b/>
          <w:bCs/>
          <w:sz w:val="24"/>
          <w:szCs w:val="24"/>
        </w:rPr>
        <w:t xml:space="preserve">                  </w:t>
      </w:r>
    </w:p>
    <w:p w:rsidR="004D42D7" w:rsidRPr="002247AF" w:rsidRDefault="004D42D7">
      <w:pPr>
        <w:adjustRightInd w:val="0"/>
        <w:jc w:val="center"/>
        <w:rPr>
          <w:rFonts w:ascii="Times New Roman" w:hAnsi="Times New Roman"/>
          <w:b/>
          <w:bCs/>
          <w:sz w:val="24"/>
          <w:szCs w:val="24"/>
        </w:rPr>
      </w:pPr>
      <w:r w:rsidRPr="002247AF">
        <w:rPr>
          <w:rFonts w:ascii="Times New Roman" w:hAnsi="Times New Roman"/>
          <w:b/>
          <w:bCs/>
          <w:sz w:val="24"/>
          <w:szCs w:val="24"/>
        </w:rPr>
        <w:t>§ 4</w:t>
      </w:r>
    </w:p>
    <w:p w:rsidR="004D42D7" w:rsidRPr="002247AF" w:rsidRDefault="004D42D7">
      <w:pPr>
        <w:pStyle w:val="Nadpis1"/>
      </w:pPr>
      <w:r w:rsidRPr="002247AF">
        <w:t>Prevádzková doba</w:t>
      </w:r>
    </w:p>
    <w:p w:rsidR="004D42D7" w:rsidRPr="002247AF" w:rsidRDefault="004D42D7">
      <w:pPr>
        <w:adjustRightInd w:val="0"/>
        <w:rPr>
          <w:rFonts w:ascii="Times New Roman" w:hAnsi="Times New Roman"/>
          <w:bCs/>
          <w:sz w:val="24"/>
          <w:szCs w:val="24"/>
        </w:rPr>
      </w:pPr>
    </w:p>
    <w:p w:rsidR="004D42D7" w:rsidRPr="002247AF" w:rsidRDefault="004D42D7" w:rsidP="001043F9">
      <w:pPr>
        <w:numPr>
          <w:ilvl w:val="0"/>
          <w:numId w:val="4"/>
        </w:numPr>
        <w:adjustRightInd w:val="0"/>
        <w:rPr>
          <w:rFonts w:ascii="Times New Roman" w:hAnsi="Times New Roman"/>
          <w:bCs/>
          <w:sz w:val="24"/>
          <w:szCs w:val="24"/>
        </w:rPr>
      </w:pPr>
      <w:r w:rsidRPr="002247AF">
        <w:rPr>
          <w:rFonts w:ascii="Times New Roman" w:hAnsi="Times New Roman"/>
          <w:bCs/>
          <w:sz w:val="24"/>
          <w:szCs w:val="24"/>
        </w:rPr>
        <w:t>Pohrebisko je verejnosti prístupné neobmedzene.</w:t>
      </w:r>
    </w:p>
    <w:p w:rsidR="004D42D7" w:rsidRPr="002247AF" w:rsidRDefault="004D42D7" w:rsidP="001043F9">
      <w:pPr>
        <w:numPr>
          <w:ilvl w:val="0"/>
          <w:numId w:val="4"/>
        </w:numPr>
        <w:adjustRightInd w:val="0"/>
        <w:rPr>
          <w:rFonts w:ascii="Times New Roman" w:hAnsi="Times New Roman"/>
          <w:bCs/>
          <w:sz w:val="24"/>
          <w:szCs w:val="24"/>
        </w:rPr>
      </w:pPr>
      <w:r w:rsidRPr="002247AF">
        <w:rPr>
          <w:rFonts w:ascii="Times New Roman" w:hAnsi="Times New Roman"/>
          <w:bCs/>
          <w:sz w:val="24"/>
          <w:szCs w:val="24"/>
        </w:rPr>
        <w:t>Prevádzkovateľ pohrebiska môže v osobitných prípadoch obmedziť prístup verejnosti.</w:t>
      </w:r>
    </w:p>
    <w:p w:rsidR="004D42D7" w:rsidRPr="002247AF" w:rsidRDefault="004D42D7">
      <w:pPr>
        <w:adjustRightInd w:val="0"/>
        <w:rPr>
          <w:rFonts w:ascii="Times New Roman" w:hAnsi="Times New Roman"/>
          <w:bCs/>
          <w:sz w:val="24"/>
          <w:szCs w:val="24"/>
        </w:rPr>
      </w:pPr>
    </w:p>
    <w:p w:rsidR="004D42D7" w:rsidRPr="002247AF" w:rsidRDefault="004D42D7">
      <w:pPr>
        <w:adjustRightInd w:val="0"/>
        <w:jc w:val="center"/>
        <w:rPr>
          <w:rFonts w:ascii="Times New Roman" w:hAnsi="Times New Roman"/>
          <w:b/>
          <w:bCs/>
          <w:sz w:val="24"/>
          <w:szCs w:val="24"/>
        </w:rPr>
      </w:pPr>
      <w:r w:rsidRPr="002247AF">
        <w:rPr>
          <w:rFonts w:ascii="Times New Roman" w:hAnsi="Times New Roman"/>
          <w:b/>
          <w:bCs/>
          <w:sz w:val="24"/>
          <w:szCs w:val="24"/>
        </w:rPr>
        <w:t>§ 5</w:t>
      </w:r>
    </w:p>
    <w:p w:rsidR="004D42D7" w:rsidRPr="002247AF" w:rsidRDefault="004D42D7">
      <w:pPr>
        <w:adjustRightInd w:val="0"/>
        <w:jc w:val="center"/>
        <w:rPr>
          <w:rFonts w:ascii="Times New Roman" w:hAnsi="Times New Roman"/>
          <w:b/>
          <w:bCs/>
          <w:sz w:val="24"/>
          <w:szCs w:val="24"/>
        </w:rPr>
      </w:pPr>
      <w:r w:rsidRPr="002247AF">
        <w:rPr>
          <w:rFonts w:ascii="Times New Roman" w:hAnsi="Times New Roman"/>
          <w:b/>
          <w:bCs/>
          <w:sz w:val="24"/>
          <w:szCs w:val="24"/>
        </w:rPr>
        <w:t>Povinnosti prevádzkovateľa pohrebiska a osôb vykonávajúcich činnosti potrebné na zabezpečenie prevádzky pohrebiska</w:t>
      </w:r>
    </w:p>
    <w:p w:rsidR="004D42D7" w:rsidRPr="002247AF" w:rsidRDefault="004D42D7">
      <w:pPr>
        <w:adjustRightInd w:val="0"/>
        <w:rPr>
          <w:rFonts w:ascii="Times New Roman" w:hAnsi="Times New Roman"/>
          <w:b/>
          <w:bCs/>
          <w:sz w:val="24"/>
          <w:szCs w:val="24"/>
        </w:rPr>
      </w:pPr>
    </w:p>
    <w:p w:rsidR="004D42D7" w:rsidRPr="002247AF" w:rsidRDefault="004D42D7" w:rsidP="001043F9">
      <w:pPr>
        <w:numPr>
          <w:ilvl w:val="0"/>
          <w:numId w:val="5"/>
        </w:numPr>
        <w:adjustRightInd w:val="0"/>
        <w:rPr>
          <w:rFonts w:ascii="Times New Roman" w:hAnsi="Times New Roman"/>
          <w:b/>
          <w:bCs/>
          <w:sz w:val="24"/>
          <w:szCs w:val="24"/>
        </w:rPr>
      </w:pPr>
      <w:r w:rsidRPr="002247AF">
        <w:rPr>
          <w:rFonts w:ascii="Times New Roman" w:hAnsi="Times New Roman"/>
          <w:b/>
          <w:bCs/>
          <w:sz w:val="24"/>
          <w:szCs w:val="24"/>
        </w:rPr>
        <w:t>Povinnosti prevádzkovateľa pohrebiska:</w:t>
      </w:r>
    </w:p>
    <w:p w:rsidR="004D42D7" w:rsidRPr="002247AF" w:rsidRDefault="004D42D7" w:rsidP="001043F9">
      <w:pPr>
        <w:numPr>
          <w:ilvl w:val="0"/>
          <w:numId w:val="6"/>
        </w:numPr>
        <w:adjustRightInd w:val="0"/>
        <w:jc w:val="both"/>
        <w:rPr>
          <w:rFonts w:ascii="Times New Roman" w:hAnsi="Times New Roman"/>
          <w:sz w:val="24"/>
          <w:szCs w:val="24"/>
        </w:rPr>
      </w:pPr>
      <w:r w:rsidRPr="002247AF">
        <w:rPr>
          <w:rFonts w:ascii="Times New Roman" w:hAnsi="Times New Roman"/>
          <w:sz w:val="24"/>
          <w:szCs w:val="24"/>
        </w:rPr>
        <w:t>prevziať ľudské pozostatky alebo ľudské ostatky, ak je úmrtie doložené listom o prehliadke mŕtveho a štatistickým hlásením o úmrtí vystaveným lekárom, ktorý vykonal prehliadku mŕtveho, alebo je úmrtie doložené pasom, ak ide o medzinárodnú prepravu ľudských pozostatkov alebo ľudských ostatkov,</w:t>
      </w:r>
    </w:p>
    <w:p w:rsidR="004D42D7" w:rsidRPr="002247AF" w:rsidRDefault="004D42D7" w:rsidP="001043F9">
      <w:pPr>
        <w:numPr>
          <w:ilvl w:val="0"/>
          <w:numId w:val="6"/>
        </w:numPr>
        <w:adjustRightInd w:val="0"/>
        <w:jc w:val="both"/>
        <w:rPr>
          <w:rFonts w:ascii="Times New Roman" w:hAnsi="Times New Roman"/>
          <w:sz w:val="24"/>
          <w:szCs w:val="24"/>
        </w:rPr>
      </w:pPr>
      <w:r w:rsidRPr="002247AF">
        <w:rPr>
          <w:rFonts w:ascii="Times New Roman" w:hAnsi="Times New Roman"/>
          <w:sz w:val="24"/>
          <w:szCs w:val="24"/>
        </w:rPr>
        <w:t>prevádzkovať pohrebisko v súlade so schváleným prevádzkovým poriadkom pohrebiska,</w:t>
      </w:r>
    </w:p>
    <w:p w:rsidR="004D42D7" w:rsidRPr="002247AF" w:rsidRDefault="004D42D7" w:rsidP="001043F9">
      <w:pPr>
        <w:numPr>
          <w:ilvl w:val="0"/>
          <w:numId w:val="6"/>
        </w:numPr>
        <w:adjustRightInd w:val="0"/>
        <w:rPr>
          <w:rFonts w:ascii="Times New Roman" w:hAnsi="Times New Roman"/>
          <w:sz w:val="24"/>
          <w:szCs w:val="24"/>
        </w:rPr>
      </w:pPr>
      <w:r w:rsidRPr="002247AF">
        <w:rPr>
          <w:rFonts w:ascii="Times New Roman" w:hAnsi="Times New Roman"/>
          <w:sz w:val="24"/>
          <w:szCs w:val="24"/>
        </w:rPr>
        <w:t>viesť evidenciu pohrebiska podľa §17 ods. 4 písm. a) zákona o pohrebníctve č.  131/2010 Z. z., ktorá sa člení na:</w:t>
      </w:r>
    </w:p>
    <w:p w:rsidR="004D42D7" w:rsidRPr="002247AF" w:rsidRDefault="004D42D7" w:rsidP="001043F9">
      <w:pPr>
        <w:numPr>
          <w:ilvl w:val="1"/>
          <w:numId w:val="6"/>
        </w:numPr>
        <w:adjustRightInd w:val="0"/>
        <w:rPr>
          <w:rFonts w:ascii="Times New Roman" w:hAnsi="Times New Roman"/>
          <w:sz w:val="24"/>
          <w:szCs w:val="24"/>
        </w:rPr>
      </w:pPr>
      <w:r w:rsidRPr="002247AF">
        <w:rPr>
          <w:rFonts w:ascii="Times New Roman" w:hAnsi="Times New Roman"/>
          <w:sz w:val="24"/>
          <w:szCs w:val="24"/>
        </w:rPr>
        <w:t>evidenciu hrobových miest, ktorá musí obsahovať:</w:t>
      </w:r>
    </w:p>
    <w:p w:rsidR="004D42D7" w:rsidRPr="002247AF" w:rsidRDefault="004D42D7" w:rsidP="001043F9">
      <w:pPr>
        <w:numPr>
          <w:ilvl w:val="0"/>
          <w:numId w:val="23"/>
        </w:numPr>
        <w:adjustRightInd w:val="0"/>
        <w:rPr>
          <w:rFonts w:ascii="Times New Roman" w:hAnsi="Times New Roman"/>
          <w:sz w:val="24"/>
          <w:szCs w:val="24"/>
        </w:rPr>
      </w:pPr>
      <w:r w:rsidRPr="002247AF">
        <w:rPr>
          <w:rFonts w:ascii="Times New Roman" w:hAnsi="Times New Roman"/>
          <w:sz w:val="24"/>
          <w:szCs w:val="24"/>
        </w:rPr>
        <w:lastRenderedPageBreak/>
        <w:t>meno, priezvisko a dátum úmrtia osoby, ktorej ľudské ostatky sú uložené v hrobovom mieste,</w:t>
      </w:r>
    </w:p>
    <w:p w:rsidR="004D42D7" w:rsidRPr="002247AF" w:rsidRDefault="004D42D7" w:rsidP="001043F9">
      <w:pPr>
        <w:numPr>
          <w:ilvl w:val="0"/>
          <w:numId w:val="23"/>
        </w:numPr>
        <w:adjustRightInd w:val="0"/>
        <w:rPr>
          <w:rFonts w:ascii="Times New Roman" w:hAnsi="Times New Roman"/>
          <w:sz w:val="24"/>
          <w:szCs w:val="24"/>
        </w:rPr>
      </w:pPr>
      <w:r w:rsidRPr="002247AF">
        <w:rPr>
          <w:rFonts w:ascii="Times New Roman" w:hAnsi="Times New Roman"/>
          <w:sz w:val="24"/>
          <w:szCs w:val="24"/>
        </w:rPr>
        <w:t>dátum uloženia ľudských pozostatkov alebo ľudských ostatkov s uvedením hrobového miesta a hĺbky pochovania,</w:t>
      </w:r>
    </w:p>
    <w:p w:rsidR="004D42D7" w:rsidRPr="002247AF" w:rsidRDefault="004D42D7" w:rsidP="001043F9">
      <w:pPr>
        <w:numPr>
          <w:ilvl w:val="0"/>
          <w:numId w:val="23"/>
        </w:numPr>
        <w:adjustRightInd w:val="0"/>
        <w:rPr>
          <w:rFonts w:ascii="Times New Roman" w:hAnsi="Times New Roman"/>
          <w:sz w:val="24"/>
          <w:szCs w:val="24"/>
        </w:rPr>
      </w:pPr>
      <w:r w:rsidRPr="002247AF">
        <w:rPr>
          <w:rFonts w:ascii="Times New Roman" w:hAnsi="Times New Roman"/>
          <w:sz w:val="24"/>
          <w:szCs w:val="24"/>
        </w:rPr>
        <w:t>záznam o nebezpečnej chorobe, ak mŕtvy, ktorého ľudské pozostatky sa uložili do hrobu alebo hrobky, bol nakazený nebezpečnou chorobou,</w:t>
      </w:r>
    </w:p>
    <w:p w:rsidR="004D42D7" w:rsidRPr="002247AF" w:rsidRDefault="004D42D7" w:rsidP="001043F9">
      <w:pPr>
        <w:numPr>
          <w:ilvl w:val="0"/>
          <w:numId w:val="23"/>
        </w:numPr>
        <w:adjustRightInd w:val="0"/>
        <w:rPr>
          <w:rFonts w:ascii="Times New Roman" w:hAnsi="Times New Roman"/>
          <w:sz w:val="24"/>
          <w:szCs w:val="24"/>
        </w:rPr>
      </w:pPr>
      <w:r w:rsidRPr="002247AF">
        <w:rPr>
          <w:rFonts w:ascii="Times New Roman" w:hAnsi="Times New Roman"/>
          <w:sz w:val="24"/>
          <w:szCs w:val="24"/>
        </w:rPr>
        <w:t>meno, priezvisko a adresu miesta trvalého pobytu, ak je nájomcom fyzická osoba; názov obce, ak je nájomcom obec,</w:t>
      </w:r>
    </w:p>
    <w:p w:rsidR="004D42D7" w:rsidRPr="002247AF" w:rsidRDefault="004D42D7" w:rsidP="001043F9">
      <w:pPr>
        <w:numPr>
          <w:ilvl w:val="0"/>
          <w:numId w:val="23"/>
        </w:numPr>
        <w:adjustRightInd w:val="0"/>
        <w:rPr>
          <w:rFonts w:ascii="Times New Roman" w:hAnsi="Times New Roman"/>
          <w:sz w:val="24"/>
          <w:szCs w:val="24"/>
        </w:rPr>
      </w:pPr>
      <w:r w:rsidRPr="002247AF">
        <w:rPr>
          <w:rFonts w:ascii="Times New Roman" w:hAnsi="Times New Roman"/>
          <w:sz w:val="24"/>
          <w:szCs w:val="24"/>
        </w:rPr>
        <w:t>dátum uzavretia zmluvy o nájme hrobového miesta a údaje o zmene nájomcu,</w:t>
      </w:r>
    </w:p>
    <w:p w:rsidR="004D42D7" w:rsidRPr="002247AF" w:rsidRDefault="004D42D7" w:rsidP="001043F9">
      <w:pPr>
        <w:numPr>
          <w:ilvl w:val="0"/>
          <w:numId w:val="23"/>
        </w:numPr>
        <w:adjustRightInd w:val="0"/>
        <w:rPr>
          <w:rFonts w:ascii="Times New Roman" w:hAnsi="Times New Roman"/>
          <w:sz w:val="24"/>
          <w:szCs w:val="24"/>
        </w:rPr>
      </w:pPr>
      <w:r w:rsidRPr="002247AF">
        <w:rPr>
          <w:rFonts w:ascii="Times New Roman" w:hAnsi="Times New Roman"/>
          <w:sz w:val="24"/>
          <w:szCs w:val="24"/>
        </w:rPr>
        <w:t>údaje o vypovedaní nájomnej zmluvy a dátum jej skončenia,</w:t>
      </w:r>
    </w:p>
    <w:p w:rsidR="004D42D7" w:rsidRPr="002247AF" w:rsidRDefault="004D42D7" w:rsidP="001043F9">
      <w:pPr>
        <w:numPr>
          <w:ilvl w:val="0"/>
          <w:numId w:val="23"/>
        </w:numPr>
        <w:adjustRightInd w:val="0"/>
        <w:rPr>
          <w:rFonts w:ascii="Times New Roman" w:hAnsi="Times New Roman"/>
          <w:sz w:val="24"/>
          <w:szCs w:val="24"/>
        </w:rPr>
      </w:pPr>
      <w:r w:rsidRPr="002247AF">
        <w:rPr>
          <w:rFonts w:ascii="Times New Roman" w:hAnsi="Times New Roman"/>
          <w:sz w:val="24"/>
          <w:szCs w:val="24"/>
        </w:rPr>
        <w:t>skutočnosť, či je hrob, hrobka alebo pohrebisko chránené ako národná kultúrna pamiatka alebo pamätihodnosť obce podľa osobitného predpisu alebo či ide o vojnový hrob,</w:t>
      </w:r>
    </w:p>
    <w:p w:rsidR="004D42D7" w:rsidRPr="002247AF" w:rsidRDefault="004D42D7" w:rsidP="001043F9">
      <w:pPr>
        <w:numPr>
          <w:ilvl w:val="0"/>
          <w:numId w:val="23"/>
        </w:numPr>
        <w:adjustRightInd w:val="0"/>
        <w:rPr>
          <w:rFonts w:ascii="Times New Roman" w:hAnsi="Times New Roman"/>
          <w:sz w:val="24"/>
          <w:szCs w:val="24"/>
        </w:rPr>
      </w:pPr>
      <w:r w:rsidRPr="002247AF">
        <w:rPr>
          <w:rFonts w:ascii="Times New Roman" w:hAnsi="Times New Roman"/>
          <w:sz w:val="24"/>
          <w:szCs w:val="24"/>
        </w:rPr>
        <w:t>údaje o pochovaní potrateného ľudského plodu alebo predčasne odňatého ľudského plodu,</w:t>
      </w:r>
    </w:p>
    <w:p w:rsidR="004D42D7" w:rsidRPr="002247AF" w:rsidRDefault="004D42D7" w:rsidP="001043F9">
      <w:pPr>
        <w:numPr>
          <w:ilvl w:val="1"/>
          <w:numId w:val="6"/>
        </w:numPr>
        <w:adjustRightInd w:val="0"/>
        <w:rPr>
          <w:rFonts w:ascii="Times New Roman" w:hAnsi="Times New Roman"/>
          <w:sz w:val="24"/>
          <w:szCs w:val="24"/>
        </w:rPr>
      </w:pPr>
      <w:r w:rsidRPr="002247AF">
        <w:rPr>
          <w:rFonts w:ascii="Times New Roman" w:hAnsi="Times New Roman"/>
          <w:sz w:val="24"/>
          <w:szCs w:val="24"/>
        </w:rPr>
        <w:t>evidenciu prevádzkovania pohrebiska, ktorá musí obsahovať údaje o:</w:t>
      </w:r>
    </w:p>
    <w:p w:rsidR="004D42D7" w:rsidRPr="002247AF" w:rsidRDefault="004D42D7" w:rsidP="001043F9">
      <w:pPr>
        <w:numPr>
          <w:ilvl w:val="0"/>
          <w:numId w:val="24"/>
        </w:numPr>
        <w:adjustRightInd w:val="0"/>
        <w:rPr>
          <w:rFonts w:ascii="Times New Roman" w:hAnsi="Times New Roman"/>
          <w:sz w:val="24"/>
          <w:szCs w:val="24"/>
        </w:rPr>
      </w:pPr>
      <w:r w:rsidRPr="002247AF">
        <w:rPr>
          <w:rFonts w:ascii="Times New Roman" w:hAnsi="Times New Roman"/>
          <w:sz w:val="24"/>
          <w:szCs w:val="24"/>
        </w:rPr>
        <w:t>zákaze pochovávania a dobe jeho trvania, ak sa taký zákaz vydal,</w:t>
      </w:r>
    </w:p>
    <w:p w:rsidR="004D42D7" w:rsidRPr="002247AF" w:rsidRDefault="004D42D7" w:rsidP="001043F9">
      <w:pPr>
        <w:numPr>
          <w:ilvl w:val="0"/>
          <w:numId w:val="24"/>
        </w:numPr>
        <w:adjustRightInd w:val="0"/>
        <w:rPr>
          <w:rFonts w:ascii="Times New Roman" w:hAnsi="Times New Roman"/>
          <w:sz w:val="24"/>
          <w:szCs w:val="24"/>
        </w:rPr>
      </w:pPr>
      <w:r w:rsidRPr="002247AF">
        <w:rPr>
          <w:rFonts w:ascii="Times New Roman" w:hAnsi="Times New Roman"/>
          <w:sz w:val="24"/>
          <w:szCs w:val="24"/>
        </w:rPr>
        <w:t>zrušení pohrebiska,</w:t>
      </w:r>
    </w:p>
    <w:p w:rsidR="004D42D7" w:rsidRPr="002247AF" w:rsidRDefault="004D42D7" w:rsidP="001043F9">
      <w:pPr>
        <w:numPr>
          <w:ilvl w:val="0"/>
          <w:numId w:val="6"/>
        </w:numPr>
        <w:adjustRightInd w:val="0"/>
        <w:rPr>
          <w:rFonts w:ascii="Times New Roman" w:hAnsi="Times New Roman"/>
          <w:sz w:val="24"/>
          <w:szCs w:val="24"/>
        </w:rPr>
      </w:pPr>
      <w:r w:rsidRPr="002247AF">
        <w:rPr>
          <w:rFonts w:ascii="Times New Roman" w:hAnsi="Times New Roman"/>
          <w:sz w:val="24"/>
          <w:szCs w:val="24"/>
        </w:rPr>
        <w:t>vykonávať  exhumáciu ľudských ostatkov podľa § 19 zákona č. 131/2010 Z.z. o pohrebníctve,</w:t>
      </w:r>
    </w:p>
    <w:p w:rsidR="004D42D7" w:rsidRPr="002247AF" w:rsidRDefault="004D42D7" w:rsidP="001043F9">
      <w:pPr>
        <w:numPr>
          <w:ilvl w:val="0"/>
          <w:numId w:val="6"/>
        </w:numPr>
        <w:adjustRightInd w:val="0"/>
        <w:rPr>
          <w:rFonts w:ascii="Times New Roman" w:hAnsi="Times New Roman"/>
          <w:sz w:val="24"/>
          <w:szCs w:val="24"/>
        </w:rPr>
      </w:pPr>
      <w:r w:rsidRPr="002247AF">
        <w:rPr>
          <w:rFonts w:ascii="Times New Roman" w:hAnsi="Times New Roman"/>
          <w:sz w:val="24"/>
          <w:szCs w:val="24"/>
        </w:rPr>
        <w:t>zabezpečiť, aby hrob spĺňal požiadavky podľa § 19 ods. 1 zákona č.131/2010 Z.z. o pohrebníctve,</w:t>
      </w:r>
    </w:p>
    <w:p w:rsidR="004D42D7" w:rsidRPr="002247AF" w:rsidRDefault="004D42D7" w:rsidP="001043F9">
      <w:pPr>
        <w:numPr>
          <w:ilvl w:val="0"/>
          <w:numId w:val="6"/>
        </w:numPr>
        <w:adjustRightInd w:val="0"/>
        <w:rPr>
          <w:rFonts w:ascii="Times New Roman" w:hAnsi="Times New Roman"/>
          <w:sz w:val="24"/>
          <w:szCs w:val="24"/>
        </w:rPr>
      </w:pPr>
      <w:r w:rsidRPr="002247AF">
        <w:rPr>
          <w:rFonts w:ascii="Times New Roman" w:hAnsi="Times New Roman"/>
          <w:sz w:val="24"/>
          <w:szCs w:val="24"/>
        </w:rPr>
        <w:t>dodržiavať dĺžku tlecej doby podľa § 19 ods. 3 zákona č.131/2010 Z.z. o pohrebníctve,</w:t>
      </w:r>
    </w:p>
    <w:p w:rsidR="004D42D7" w:rsidRPr="002247AF" w:rsidRDefault="004D42D7" w:rsidP="001043F9">
      <w:pPr>
        <w:numPr>
          <w:ilvl w:val="0"/>
          <w:numId w:val="6"/>
        </w:numPr>
        <w:adjustRightInd w:val="0"/>
        <w:rPr>
          <w:rFonts w:ascii="Times New Roman" w:hAnsi="Times New Roman"/>
          <w:sz w:val="24"/>
          <w:szCs w:val="24"/>
        </w:rPr>
      </w:pPr>
      <w:r w:rsidRPr="002247AF">
        <w:rPr>
          <w:rFonts w:ascii="Times New Roman" w:hAnsi="Times New Roman"/>
          <w:sz w:val="24"/>
          <w:szCs w:val="24"/>
        </w:rPr>
        <w:t>v prípade zistenia, že ľudské ostatky nie sú ani po uplynutí ustanovenej tlecej doby zotleté, primerane predĺžiť tleciu dobu na pohrebisku na základe výsledkov hydrogeologického prieskumu,</w:t>
      </w:r>
    </w:p>
    <w:p w:rsidR="004D42D7" w:rsidRPr="002247AF" w:rsidRDefault="004D42D7" w:rsidP="001043F9">
      <w:pPr>
        <w:numPr>
          <w:ilvl w:val="0"/>
          <w:numId w:val="6"/>
        </w:numPr>
        <w:adjustRightInd w:val="0"/>
        <w:rPr>
          <w:rFonts w:ascii="Times New Roman" w:hAnsi="Times New Roman"/>
          <w:sz w:val="24"/>
          <w:szCs w:val="24"/>
        </w:rPr>
      </w:pPr>
      <w:r w:rsidRPr="002247AF">
        <w:rPr>
          <w:rFonts w:ascii="Times New Roman" w:hAnsi="Times New Roman"/>
          <w:sz w:val="24"/>
          <w:szCs w:val="24"/>
        </w:rPr>
        <w:t>dodržiavať zákaz pochovávania podľa § 20 ods. 1 zákona č.131/2010 Z. z. o pohrebníctve,</w:t>
      </w:r>
    </w:p>
    <w:p w:rsidR="004D42D7" w:rsidRPr="002247AF" w:rsidRDefault="004D42D7" w:rsidP="001043F9">
      <w:pPr>
        <w:numPr>
          <w:ilvl w:val="0"/>
          <w:numId w:val="6"/>
        </w:numPr>
        <w:adjustRightInd w:val="0"/>
        <w:rPr>
          <w:rFonts w:ascii="Times New Roman" w:hAnsi="Times New Roman"/>
          <w:sz w:val="24"/>
          <w:szCs w:val="24"/>
        </w:rPr>
      </w:pPr>
      <w:r w:rsidRPr="002247AF">
        <w:rPr>
          <w:rFonts w:ascii="Times New Roman" w:hAnsi="Times New Roman"/>
          <w:sz w:val="24"/>
          <w:szCs w:val="24"/>
        </w:rPr>
        <w:t xml:space="preserve">nakladať s odpadmi v súlade s osobitným predpisom, </w:t>
      </w:r>
    </w:p>
    <w:p w:rsidR="004D42D7" w:rsidRPr="002247AF" w:rsidRDefault="004D42D7" w:rsidP="001043F9">
      <w:pPr>
        <w:numPr>
          <w:ilvl w:val="0"/>
          <w:numId w:val="6"/>
        </w:numPr>
        <w:adjustRightInd w:val="0"/>
        <w:rPr>
          <w:rFonts w:ascii="Times New Roman" w:hAnsi="Times New Roman"/>
          <w:sz w:val="24"/>
          <w:szCs w:val="24"/>
        </w:rPr>
      </w:pPr>
      <w:r w:rsidRPr="002247AF">
        <w:rPr>
          <w:rFonts w:ascii="Times New Roman" w:hAnsi="Times New Roman"/>
          <w:sz w:val="24"/>
          <w:szCs w:val="24"/>
        </w:rPr>
        <w:t>umiestniť na mieste obvyklom na pohrebisku cenník služieb,</w:t>
      </w:r>
    </w:p>
    <w:p w:rsidR="004D42D7" w:rsidRPr="002247AF" w:rsidRDefault="004D42D7" w:rsidP="001043F9">
      <w:pPr>
        <w:numPr>
          <w:ilvl w:val="0"/>
          <w:numId w:val="6"/>
        </w:numPr>
        <w:adjustRightInd w:val="0"/>
        <w:rPr>
          <w:rFonts w:ascii="Times New Roman" w:hAnsi="Times New Roman"/>
          <w:sz w:val="24"/>
          <w:szCs w:val="24"/>
        </w:rPr>
      </w:pPr>
      <w:r w:rsidRPr="002247AF">
        <w:rPr>
          <w:rFonts w:ascii="Times New Roman" w:hAnsi="Times New Roman"/>
          <w:sz w:val="24"/>
          <w:szCs w:val="24"/>
        </w:rPr>
        <w:t>prenechať nájomcovi za nájomné hrobové miesto na uloženie ľudských pozostatkov alebo ľudských ostatkov; podmienky nájmu upraví samostatná nájomná zmluva, ktorá sa uzatvára na dobu neurčitú a ktorá sa nesmie sa vypovedať skôr ako po uplynutí tlecej doby, ak zákon č.131/2010 Z.z. o pohrebníctve neustanovuje inak,</w:t>
      </w:r>
    </w:p>
    <w:p w:rsidR="004D42D7" w:rsidRPr="002247AF" w:rsidRDefault="004D42D7" w:rsidP="001043F9">
      <w:pPr>
        <w:numPr>
          <w:ilvl w:val="0"/>
          <w:numId w:val="6"/>
        </w:numPr>
        <w:adjustRightInd w:val="0"/>
        <w:rPr>
          <w:rFonts w:ascii="Times New Roman" w:hAnsi="Times New Roman"/>
          <w:sz w:val="24"/>
          <w:szCs w:val="24"/>
        </w:rPr>
      </w:pPr>
      <w:r w:rsidRPr="002247AF">
        <w:rPr>
          <w:rFonts w:ascii="Times New Roman" w:hAnsi="Times New Roman"/>
          <w:sz w:val="24"/>
          <w:szCs w:val="24"/>
        </w:rPr>
        <w:t>písomne upozorniť nájomcu o:</w:t>
      </w:r>
    </w:p>
    <w:p w:rsidR="004D42D7" w:rsidRPr="002247AF" w:rsidRDefault="004D42D7" w:rsidP="001043F9">
      <w:pPr>
        <w:numPr>
          <w:ilvl w:val="0"/>
          <w:numId w:val="24"/>
        </w:numPr>
        <w:adjustRightInd w:val="0"/>
        <w:rPr>
          <w:rFonts w:ascii="Times New Roman" w:hAnsi="Times New Roman"/>
          <w:sz w:val="24"/>
          <w:szCs w:val="24"/>
        </w:rPr>
      </w:pPr>
      <w:r w:rsidRPr="002247AF">
        <w:rPr>
          <w:rFonts w:ascii="Times New Roman" w:hAnsi="Times New Roman"/>
          <w:sz w:val="24"/>
          <w:szCs w:val="24"/>
        </w:rPr>
        <w:t xml:space="preserve">skutočnosti, že uplynie lehota, na ktorú bolo nájomné zaplatené, najneskôr tri mesiace pred uplynutím tejto lehoty, </w:t>
      </w:r>
    </w:p>
    <w:p w:rsidR="004D42D7" w:rsidRPr="002247AF" w:rsidRDefault="004D42D7" w:rsidP="001043F9">
      <w:pPr>
        <w:numPr>
          <w:ilvl w:val="0"/>
          <w:numId w:val="24"/>
        </w:numPr>
        <w:adjustRightInd w:val="0"/>
        <w:rPr>
          <w:rFonts w:ascii="Times New Roman" w:hAnsi="Times New Roman"/>
          <w:sz w:val="24"/>
          <w:szCs w:val="24"/>
        </w:rPr>
      </w:pPr>
      <w:r w:rsidRPr="002247AF">
        <w:rPr>
          <w:rFonts w:ascii="Times New Roman" w:hAnsi="Times New Roman"/>
          <w:sz w:val="24"/>
          <w:szCs w:val="24"/>
        </w:rPr>
        <w:t>vypovedaní nájomnej zmluvy, najmenej šesť mesiacov predo dňom, keď sa má hrobové miesto zrušiť,</w:t>
      </w:r>
    </w:p>
    <w:p w:rsidR="004D42D7" w:rsidRPr="002247AF" w:rsidRDefault="004D42D7" w:rsidP="001043F9">
      <w:pPr>
        <w:numPr>
          <w:ilvl w:val="0"/>
          <w:numId w:val="24"/>
        </w:numPr>
        <w:adjustRightInd w:val="0"/>
        <w:rPr>
          <w:rFonts w:ascii="Times New Roman" w:hAnsi="Times New Roman"/>
          <w:sz w:val="24"/>
          <w:szCs w:val="24"/>
        </w:rPr>
      </w:pPr>
      <w:r w:rsidRPr="002247AF">
        <w:rPr>
          <w:rFonts w:ascii="Times New Roman" w:hAnsi="Times New Roman"/>
          <w:sz w:val="24"/>
          <w:szCs w:val="24"/>
        </w:rPr>
        <w:t>postupovať pri výpovedi nájomnej zmluvy podľa § 22 zákona č.131/2010 Z. z. o pohrebníctve,</w:t>
      </w:r>
    </w:p>
    <w:p w:rsidR="004D42D7" w:rsidRPr="002247AF" w:rsidRDefault="004D42D7" w:rsidP="001043F9">
      <w:pPr>
        <w:numPr>
          <w:ilvl w:val="0"/>
          <w:numId w:val="6"/>
        </w:numPr>
        <w:adjustRightInd w:val="0"/>
        <w:rPr>
          <w:rFonts w:ascii="Times New Roman" w:hAnsi="Times New Roman"/>
          <w:sz w:val="24"/>
          <w:szCs w:val="24"/>
        </w:rPr>
      </w:pPr>
      <w:r w:rsidRPr="002247AF">
        <w:rPr>
          <w:rFonts w:ascii="Times New Roman" w:hAnsi="Times New Roman"/>
          <w:sz w:val="24"/>
          <w:szCs w:val="24"/>
        </w:rPr>
        <w:t>dbať o vonkajší vzhľad cintorína, spoločné hroby a voľné miesta na pohrebisku, za tým účelom zabezpečuje výsadbu zelene, čistotu, úpravu ciest, údržbu oplotenia,</w:t>
      </w:r>
    </w:p>
    <w:p w:rsidR="004D42D7" w:rsidRPr="002247AF" w:rsidRDefault="004D42D7" w:rsidP="001043F9">
      <w:pPr>
        <w:numPr>
          <w:ilvl w:val="0"/>
          <w:numId w:val="6"/>
        </w:numPr>
        <w:adjustRightInd w:val="0"/>
        <w:rPr>
          <w:rFonts w:ascii="Times New Roman" w:hAnsi="Times New Roman"/>
          <w:sz w:val="24"/>
          <w:szCs w:val="24"/>
        </w:rPr>
      </w:pPr>
      <w:r w:rsidRPr="002247AF">
        <w:rPr>
          <w:rFonts w:ascii="Times New Roman" w:hAnsi="Times New Roman"/>
          <w:sz w:val="24"/>
          <w:szCs w:val="24"/>
        </w:rPr>
        <w:t>dbať o účelové zariadenia a technickú vybavenosť na pohrebisku.</w:t>
      </w:r>
    </w:p>
    <w:p w:rsidR="004D42D7" w:rsidRPr="002247AF" w:rsidRDefault="004D42D7">
      <w:pPr>
        <w:adjustRightInd w:val="0"/>
        <w:ind w:left="360"/>
        <w:rPr>
          <w:rFonts w:ascii="Times New Roman" w:hAnsi="Times New Roman"/>
          <w:sz w:val="24"/>
          <w:szCs w:val="24"/>
        </w:rPr>
      </w:pPr>
    </w:p>
    <w:p w:rsidR="004D42D7" w:rsidRPr="002247AF" w:rsidRDefault="004D42D7" w:rsidP="001043F9">
      <w:pPr>
        <w:numPr>
          <w:ilvl w:val="0"/>
          <w:numId w:val="5"/>
        </w:numPr>
        <w:adjustRightInd w:val="0"/>
        <w:rPr>
          <w:rFonts w:ascii="Times New Roman" w:hAnsi="Times New Roman"/>
          <w:b/>
          <w:sz w:val="24"/>
          <w:szCs w:val="24"/>
        </w:rPr>
      </w:pPr>
      <w:r w:rsidRPr="002247AF">
        <w:rPr>
          <w:rFonts w:ascii="Times New Roman" w:hAnsi="Times New Roman"/>
          <w:b/>
          <w:sz w:val="24"/>
          <w:szCs w:val="24"/>
        </w:rPr>
        <w:t xml:space="preserve">Povinnosti iných osôb </w:t>
      </w:r>
      <w:r w:rsidRPr="002247AF">
        <w:rPr>
          <w:rFonts w:ascii="Times New Roman" w:hAnsi="Times New Roman"/>
          <w:b/>
          <w:bCs/>
          <w:sz w:val="24"/>
          <w:szCs w:val="24"/>
        </w:rPr>
        <w:t>vykonávajúcich činnosti potrebné na zabezpečenie prevádzky pohrebiska</w:t>
      </w:r>
      <w:r w:rsidRPr="002247AF">
        <w:rPr>
          <w:rFonts w:ascii="Times New Roman" w:hAnsi="Times New Roman"/>
          <w:b/>
          <w:sz w:val="24"/>
          <w:szCs w:val="24"/>
        </w:rPr>
        <w:t>:</w:t>
      </w:r>
    </w:p>
    <w:p w:rsidR="004D42D7" w:rsidRPr="002247AF" w:rsidRDefault="004D42D7" w:rsidP="001043F9">
      <w:pPr>
        <w:numPr>
          <w:ilvl w:val="2"/>
          <w:numId w:val="5"/>
        </w:numPr>
        <w:adjustRightInd w:val="0"/>
        <w:rPr>
          <w:rFonts w:ascii="Times New Roman" w:hAnsi="Times New Roman"/>
          <w:sz w:val="24"/>
          <w:szCs w:val="24"/>
        </w:rPr>
      </w:pPr>
      <w:r w:rsidRPr="002247AF">
        <w:rPr>
          <w:rFonts w:ascii="Times New Roman" w:hAnsi="Times New Roman"/>
          <w:sz w:val="24"/>
          <w:szCs w:val="24"/>
        </w:rPr>
        <w:t>zdržať sa v styku s pozostalými necitlivého správania,</w:t>
      </w:r>
    </w:p>
    <w:p w:rsidR="004D42D7" w:rsidRPr="002247AF" w:rsidRDefault="004D42D7" w:rsidP="001043F9">
      <w:pPr>
        <w:numPr>
          <w:ilvl w:val="2"/>
          <w:numId w:val="5"/>
        </w:numPr>
        <w:adjustRightInd w:val="0"/>
        <w:rPr>
          <w:rFonts w:ascii="Times New Roman" w:hAnsi="Times New Roman"/>
          <w:sz w:val="24"/>
          <w:szCs w:val="24"/>
        </w:rPr>
      </w:pPr>
      <w:r w:rsidRPr="002247AF">
        <w:rPr>
          <w:rFonts w:ascii="Times New Roman" w:hAnsi="Times New Roman"/>
          <w:sz w:val="24"/>
          <w:szCs w:val="24"/>
        </w:rPr>
        <w:t>pochovávať ľudské pozostatky a ľudské ostatky len do hrobu, ktorý spĺňa požiadavky podľa § 19 ods. 1 zákona o pohrebníctve.</w:t>
      </w:r>
    </w:p>
    <w:p w:rsidR="004D42D7" w:rsidRPr="002247AF" w:rsidRDefault="004D42D7">
      <w:pPr>
        <w:pStyle w:val="Nadpis8"/>
        <w:rPr>
          <w:rFonts w:ascii="Times New Roman" w:hAnsi="Times New Roman" w:cs="Times New Roman"/>
          <w:sz w:val="24"/>
        </w:rPr>
      </w:pPr>
      <w:r w:rsidRPr="002247AF">
        <w:rPr>
          <w:rFonts w:ascii="Times New Roman" w:hAnsi="Times New Roman" w:cs="Times New Roman"/>
          <w:sz w:val="24"/>
        </w:rPr>
        <w:lastRenderedPageBreak/>
        <w:t>§ 6</w:t>
      </w:r>
    </w:p>
    <w:p w:rsidR="004D42D7" w:rsidRPr="002247AF" w:rsidRDefault="004D42D7">
      <w:pPr>
        <w:jc w:val="center"/>
        <w:rPr>
          <w:rFonts w:ascii="Times New Roman" w:eastAsia="MS Mincho" w:hAnsi="Times New Roman"/>
          <w:b/>
          <w:bCs/>
          <w:sz w:val="24"/>
          <w:szCs w:val="24"/>
        </w:rPr>
      </w:pPr>
      <w:r w:rsidRPr="002247AF">
        <w:rPr>
          <w:rFonts w:ascii="Times New Roman" w:eastAsia="MS Mincho" w:hAnsi="Times New Roman"/>
          <w:b/>
          <w:bCs/>
          <w:sz w:val="24"/>
          <w:szCs w:val="24"/>
        </w:rPr>
        <w:t>Nájomca hrobového miesta</w:t>
      </w:r>
    </w:p>
    <w:p w:rsidR="004D42D7" w:rsidRPr="002247AF" w:rsidRDefault="004D42D7">
      <w:pPr>
        <w:rPr>
          <w:rFonts w:ascii="Times New Roman" w:eastAsia="MS Mincho" w:hAnsi="Times New Roman"/>
          <w:sz w:val="24"/>
          <w:szCs w:val="24"/>
        </w:rPr>
      </w:pPr>
    </w:p>
    <w:p w:rsidR="004D42D7" w:rsidRPr="002247AF" w:rsidRDefault="004D42D7" w:rsidP="001043F9">
      <w:pPr>
        <w:numPr>
          <w:ilvl w:val="0"/>
          <w:numId w:val="25"/>
        </w:numPr>
        <w:tabs>
          <w:tab w:val="clear" w:pos="720"/>
        </w:tabs>
        <w:ind w:left="360"/>
        <w:jc w:val="both"/>
        <w:rPr>
          <w:rFonts w:ascii="Times New Roman" w:eastAsia="MS Mincho" w:hAnsi="Times New Roman"/>
          <w:sz w:val="24"/>
          <w:szCs w:val="24"/>
        </w:rPr>
      </w:pPr>
      <w:r w:rsidRPr="002247AF">
        <w:rPr>
          <w:rFonts w:ascii="Times New Roman" w:eastAsia="MS Mincho" w:hAnsi="Times New Roman"/>
          <w:sz w:val="24"/>
          <w:szCs w:val="24"/>
        </w:rPr>
        <w:t>Uzavretím nájomnej zmluvy v zmysle § 663 až § 684 Občianskeho zákonníka  prevádzkovateľ pohrebiska prenecháva za nájomné nájomcovi hrobové miesto na uloženie ľudských pozostatkov alebo ľudských ostatkov.</w:t>
      </w:r>
    </w:p>
    <w:p w:rsidR="004D42D7" w:rsidRPr="002247AF" w:rsidRDefault="004D42D7" w:rsidP="001043F9">
      <w:pPr>
        <w:numPr>
          <w:ilvl w:val="0"/>
          <w:numId w:val="25"/>
        </w:numPr>
        <w:tabs>
          <w:tab w:val="clear" w:pos="720"/>
        </w:tabs>
        <w:ind w:left="360"/>
        <w:jc w:val="both"/>
        <w:rPr>
          <w:rFonts w:ascii="Times New Roman" w:eastAsia="MS Mincho" w:hAnsi="Times New Roman"/>
          <w:sz w:val="24"/>
          <w:szCs w:val="24"/>
        </w:rPr>
      </w:pPr>
      <w:r w:rsidRPr="002247AF">
        <w:rPr>
          <w:rFonts w:ascii="Times New Roman" w:eastAsia="MS Mincho" w:hAnsi="Times New Roman"/>
          <w:sz w:val="24"/>
          <w:szCs w:val="24"/>
        </w:rPr>
        <w:t>Nájomná zmluva sa uzatvára na dobu neurčitú a nesmie byť vypovedaná skôr, než  uplynie tlecia doba na pohrebisku.</w:t>
      </w:r>
    </w:p>
    <w:p w:rsidR="004D42D7" w:rsidRPr="002247AF" w:rsidRDefault="004D42D7" w:rsidP="001043F9">
      <w:pPr>
        <w:numPr>
          <w:ilvl w:val="0"/>
          <w:numId w:val="25"/>
        </w:numPr>
        <w:tabs>
          <w:tab w:val="clear" w:pos="720"/>
        </w:tabs>
        <w:ind w:left="360"/>
        <w:jc w:val="both"/>
        <w:rPr>
          <w:rFonts w:ascii="Times New Roman" w:eastAsia="MS Mincho" w:hAnsi="Times New Roman"/>
          <w:sz w:val="24"/>
          <w:szCs w:val="24"/>
        </w:rPr>
      </w:pPr>
      <w:r w:rsidRPr="002247AF">
        <w:rPr>
          <w:rFonts w:ascii="Times New Roman" w:eastAsia="MS Mincho" w:hAnsi="Times New Roman"/>
          <w:sz w:val="24"/>
          <w:szCs w:val="24"/>
        </w:rPr>
        <w:t>Pred každým pochovaním do hrobového miesta s osadeným náhrobným alebo záhlavným pomníkom alebo epitafnou doskou, je ich vlastník povinný tento pomník alebo epitafnú dosku a ich príslušenstvo demontovať v rozsahu určenom prevádzkovateľom pohrebiska.</w:t>
      </w:r>
    </w:p>
    <w:p w:rsidR="004D42D7" w:rsidRPr="002247AF" w:rsidRDefault="004D42D7" w:rsidP="001043F9">
      <w:pPr>
        <w:numPr>
          <w:ilvl w:val="0"/>
          <w:numId w:val="25"/>
        </w:numPr>
        <w:tabs>
          <w:tab w:val="clear" w:pos="720"/>
        </w:tabs>
        <w:ind w:left="360"/>
        <w:jc w:val="both"/>
        <w:rPr>
          <w:rFonts w:ascii="Times New Roman" w:hAnsi="Times New Roman"/>
          <w:bCs/>
          <w:i/>
          <w:iCs/>
          <w:sz w:val="24"/>
          <w:szCs w:val="24"/>
        </w:rPr>
      </w:pPr>
      <w:r w:rsidRPr="002247AF">
        <w:rPr>
          <w:rFonts w:ascii="Times New Roman" w:eastAsia="MS Mincho" w:hAnsi="Times New Roman"/>
          <w:sz w:val="24"/>
          <w:szCs w:val="24"/>
        </w:rPr>
        <w:t>Prenájmom hrobového miesta nájomca nenadobúda vlastnícke právo k tomuto miestu. Vlastníctvom nájomcu je len pomník, epitafná doska a ich príslušenstvo, ak ich nájomca vybudoval na vlastné náklady.</w:t>
      </w:r>
      <w:r w:rsidRPr="002247AF">
        <w:rPr>
          <w:rFonts w:ascii="Times New Roman" w:hAnsi="Times New Roman"/>
          <w:bCs/>
          <w:sz w:val="24"/>
          <w:szCs w:val="24"/>
        </w:rPr>
        <w:t xml:space="preserve"> </w:t>
      </w:r>
    </w:p>
    <w:p w:rsidR="004D42D7" w:rsidRPr="002247AF" w:rsidRDefault="004D42D7" w:rsidP="001043F9">
      <w:pPr>
        <w:numPr>
          <w:ilvl w:val="0"/>
          <w:numId w:val="25"/>
        </w:numPr>
        <w:tabs>
          <w:tab w:val="clear" w:pos="720"/>
        </w:tabs>
        <w:ind w:left="360"/>
        <w:jc w:val="both"/>
        <w:rPr>
          <w:rFonts w:ascii="Times New Roman" w:hAnsi="Times New Roman"/>
          <w:bCs/>
          <w:i/>
          <w:iCs/>
          <w:sz w:val="24"/>
          <w:szCs w:val="24"/>
        </w:rPr>
      </w:pPr>
      <w:r w:rsidRPr="002247AF">
        <w:rPr>
          <w:rFonts w:ascii="Times New Roman" w:hAnsi="Times New Roman"/>
          <w:bCs/>
          <w:sz w:val="24"/>
          <w:szCs w:val="24"/>
        </w:rPr>
        <w:t xml:space="preserve">Na pohrebisku v obci </w:t>
      </w:r>
      <w:r>
        <w:rPr>
          <w:rFonts w:ascii="Times New Roman" w:hAnsi="Times New Roman"/>
          <w:bCs/>
          <w:sz w:val="24"/>
          <w:szCs w:val="24"/>
        </w:rPr>
        <w:t>Trnkov</w:t>
      </w:r>
      <w:r w:rsidRPr="002247AF">
        <w:rPr>
          <w:rFonts w:ascii="Times New Roman" w:hAnsi="Times New Roman"/>
          <w:bCs/>
          <w:sz w:val="24"/>
          <w:szCs w:val="24"/>
        </w:rPr>
        <w:t xml:space="preserve"> nie je povolené prenajímať voľné hrobové miesta vopred.</w:t>
      </w:r>
    </w:p>
    <w:p w:rsidR="004D42D7" w:rsidRDefault="004D42D7">
      <w:pPr>
        <w:adjustRightInd w:val="0"/>
        <w:jc w:val="center"/>
        <w:rPr>
          <w:rFonts w:ascii="Times New Roman" w:hAnsi="Times New Roman"/>
          <w:b/>
          <w:bCs/>
          <w:sz w:val="24"/>
          <w:szCs w:val="24"/>
        </w:rPr>
      </w:pPr>
    </w:p>
    <w:p w:rsidR="004D42D7" w:rsidRPr="002247AF" w:rsidRDefault="004D42D7">
      <w:pPr>
        <w:adjustRightInd w:val="0"/>
        <w:jc w:val="center"/>
        <w:rPr>
          <w:rFonts w:ascii="Times New Roman" w:hAnsi="Times New Roman"/>
          <w:b/>
          <w:bCs/>
          <w:sz w:val="24"/>
          <w:szCs w:val="24"/>
        </w:rPr>
      </w:pPr>
      <w:r w:rsidRPr="002247AF">
        <w:rPr>
          <w:rFonts w:ascii="Times New Roman" w:hAnsi="Times New Roman"/>
          <w:b/>
          <w:bCs/>
          <w:sz w:val="24"/>
          <w:szCs w:val="24"/>
        </w:rPr>
        <w:t>§ 7</w:t>
      </w:r>
    </w:p>
    <w:p w:rsidR="004D42D7" w:rsidRPr="002247AF" w:rsidRDefault="004D42D7">
      <w:pPr>
        <w:adjustRightInd w:val="0"/>
        <w:jc w:val="center"/>
        <w:rPr>
          <w:rFonts w:ascii="Times New Roman" w:hAnsi="Times New Roman"/>
          <w:b/>
          <w:bCs/>
          <w:sz w:val="24"/>
          <w:szCs w:val="24"/>
        </w:rPr>
      </w:pPr>
      <w:r w:rsidRPr="002247AF">
        <w:rPr>
          <w:rFonts w:ascii="Times New Roman" w:hAnsi="Times New Roman"/>
          <w:b/>
          <w:bCs/>
          <w:sz w:val="24"/>
          <w:szCs w:val="24"/>
        </w:rPr>
        <w:t>Povinnosti nájomcu hrobového miesta</w:t>
      </w:r>
    </w:p>
    <w:p w:rsidR="004D42D7" w:rsidRPr="002247AF" w:rsidRDefault="004D42D7">
      <w:pPr>
        <w:adjustRightInd w:val="0"/>
        <w:jc w:val="center"/>
        <w:rPr>
          <w:rFonts w:ascii="Times New Roman" w:hAnsi="Times New Roman"/>
          <w:b/>
          <w:bCs/>
          <w:sz w:val="24"/>
          <w:szCs w:val="24"/>
        </w:rPr>
      </w:pPr>
    </w:p>
    <w:p w:rsidR="004D42D7" w:rsidRPr="002247AF" w:rsidRDefault="004D42D7" w:rsidP="001043F9">
      <w:pPr>
        <w:numPr>
          <w:ilvl w:val="0"/>
          <w:numId w:val="8"/>
        </w:numPr>
        <w:adjustRightInd w:val="0"/>
        <w:rPr>
          <w:rFonts w:ascii="Times New Roman" w:hAnsi="Times New Roman"/>
          <w:bCs/>
          <w:sz w:val="24"/>
          <w:szCs w:val="24"/>
        </w:rPr>
      </w:pPr>
      <w:r w:rsidRPr="002247AF">
        <w:rPr>
          <w:rFonts w:ascii="Times New Roman" w:hAnsi="Times New Roman"/>
          <w:bCs/>
          <w:sz w:val="24"/>
          <w:szCs w:val="24"/>
        </w:rPr>
        <w:t>Nájomca hrobového miesta je povinný:</w:t>
      </w:r>
    </w:p>
    <w:p w:rsidR="004D42D7" w:rsidRPr="002247AF" w:rsidRDefault="004D42D7" w:rsidP="001043F9">
      <w:pPr>
        <w:numPr>
          <w:ilvl w:val="0"/>
          <w:numId w:val="9"/>
        </w:numPr>
        <w:adjustRightInd w:val="0"/>
        <w:rPr>
          <w:rFonts w:ascii="Times New Roman" w:hAnsi="Times New Roman"/>
          <w:sz w:val="24"/>
          <w:szCs w:val="24"/>
        </w:rPr>
      </w:pPr>
      <w:r w:rsidRPr="002247AF">
        <w:rPr>
          <w:rFonts w:ascii="Times New Roman" w:hAnsi="Times New Roman"/>
          <w:bCs/>
          <w:sz w:val="24"/>
          <w:szCs w:val="24"/>
        </w:rPr>
        <w:t>d</w:t>
      </w:r>
      <w:r w:rsidRPr="002247AF">
        <w:rPr>
          <w:rFonts w:ascii="Times New Roman" w:hAnsi="Times New Roman"/>
          <w:sz w:val="24"/>
          <w:szCs w:val="24"/>
        </w:rPr>
        <w:t>održiavať ustanovenia prevádzkového poriadku, ktoré sa týkajú povinností nájomcu hrobového miesta,</w:t>
      </w:r>
    </w:p>
    <w:p w:rsidR="004D42D7" w:rsidRPr="002247AF" w:rsidRDefault="004D42D7" w:rsidP="001043F9">
      <w:pPr>
        <w:numPr>
          <w:ilvl w:val="0"/>
          <w:numId w:val="9"/>
        </w:numPr>
        <w:adjustRightInd w:val="0"/>
        <w:rPr>
          <w:rFonts w:ascii="Times New Roman" w:hAnsi="Times New Roman"/>
          <w:sz w:val="24"/>
          <w:szCs w:val="24"/>
        </w:rPr>
      </w:pPr>
      <w:r w:rsidRPr="002247AF">
        <w:rPr>
          <w:rFonts w:ascii="Times New Roman" w:hAnsi="Times New Roman"/>
          <w:sz w:val="24"/>
          <w:szCs w:val="24"/>
        </w:rPr>
        <w:t>užívať hrobové miesto podľa nájomnej zmluvy,</w:t>
      </w:r>
    </w:p>
    <w:p w:rsidR="004D42D7" w:rsidRPr="002247AF" w:rsidRDefault="004D42D7" w:rsidP="001043F9">
      <w:pPr>
        <w:numPr>
          <w:ilvl w:val="0"/>
          <w:numId w:val="9"/>
        </w:numPr>
        <w:adjustRightInd w:val="0"/>
        <w:rPr>
          <w:rFonts w:ascii="Times New Roman" w:hAnsi="Times New Roman"/>
          <w:sz w:val="24"/>
          <w:szCs w:val="24"/>
        </w:rPr>
      </w:pPr>
      <w:r w:rsidRPr="002247AF">
        <w:rPr>
          <w:rFonts w:ascii="Times New Roman" w:hAnsi="Times New Roman"/>
          <w:sz w:val="24"/>
          <w:szCs w:val="24"/>
        </w:rPr>
        <w:t xml:space="preserve">udržiavať prenajaté hrobové miesto v riadnom stave, na vlastné náklady zabezpečovať údržbu hrobového miesta, čistiť a udržiavať priestor </w:t>
      </w:r>
      <w:r>
        <w:rPr>
          <w:rFonts w:ascii="Times New Roman" w:hAnsi="Times New Roman"/>
          <w:sz w:val="24"/>
          <w:szCs w:val="24"/>
        </w:rPr>
        <w:t>5</w:t>
      </w:r>
      <w:r w:rsidRPr="002247AF">
        <w:rPr>
          <w:rFonts w:ascii="Times New Roman" w:hAnsi="Times New Roman"/>
          <w:sz w:val="24"/>
          <w:szCs w:val="24"/>
        </w:rPr>
        <w:t>0 cm okolo celého obvodu hrobu, hrobové miesto a jeho bezprostredné okolie musí byť najmä pokosené, odburinené a očistené od rôznych nánosov a náletových drevín,</w:t>
      </w:r>
    </w:p>
    <w:p w:rsidR="004D42D7" w:rsidRPr="002247AF" w:rsidRDefault="004D42D7" w:rsidP="001043F9">
      <w:pPr>
        <w:numPr>
          <w:ilvl w:val="0"/>
          <w:numId w:val="9"/>
        </w:numPr>
        <w:adjustRightInd w:val="0"/>
        <w:rPr>
          <w:rFonts w:ascii="Times New Roman" w:hAnsi="Times New Roman"/>
          <w:sz w:val="24"/>
          <w:szCs w:val="24"/>
        </w:rPr>
      </w:pPr>
      <w:r w:rsidRPr="002247AF">
        <w:rPr>
          <w:rFonts w:ascii="Times New Roman" w:hAnsi="Times New Roman"/>
          <w:sz w:val="24"/>
          <w:szCs w:val="24"/>
        </w:rPr>
        <w:t>písomne oznamovať prevádzkovateľovi pohrebiska všetky zmeny údajov, ktoré sú potrebné na vedenie evidencie podľa §17 ods. 4 písm. a) zákona č. 131/2010 Z.z. o pohrebníctve,</w:t>
      </w:r>
    </w:p>
    <w:p w:rsidR="004D42D7" w:rsidRPr="002247AF" w:rsidRDefault="004D42D7" w:rsidP="001043F9">
      <w:pPr>
        <w:numPr>
          <w:ilvl w:val="0"/>
          <w:numId w:val="9"/>
        </w:numPr>
        <w:adjustRightInd w:val="0"/>
        <w:rPr>
          <w:rFonts w:ascii="Times New Roman" w:hAnsi="Times New Roman"/>
          <w:sz w:val="24"/>
          <w:szCs w:val="24"/>
        </w:rPr>
      </w:pPr>
      <w:r w:rsidRPr="002247AF">
        <w:rPr>
          <w:rFonts w:ascii="Times New Roman" w:hAnsi="Times New Roman"/>
          <w:sz w:val="24"/>
          <w:szCs w:val="24"/>
        </w:rPr>
        <w:t xml:space="preserve">udržiavať poriadok na pohrebisku, </w:t>
      </w:r>
    </w:p>
    <w:p w:rsidR="004D42D7" w:rsidRPr="002247AF" w:rsidRDefault="004D42D7" w:rsidP="001043F9">
      <w:pPr>
        <w:numPr>
          <w:ilvl w:val="0"/>
          <w:numId w:val="9"/>
        </w:numPr>
        <w:adjustRightInd w:val="0"/>
        <w:rPr>
          <w:rFonts w:ascii="Times New Roman" w:hAnsi="Times New Roman"/>
          <w:sz w:val="24"/>
          <w:szCs w:val="24"/>
        </w:rPr>
      </w:pPr>
      <w:r w:rsidRPr="002247AF">
        <w:rPr>
          <w:rFonts w:ascii="Times New Roman" w:hAnsi="Times New Roman"/>
          <w:sz w:val="24"/>
          <w:szCs w:val="24"/>
        </w:rPr>
        <w:t>realizovať stavebné úpravy hrobového miesta len na základe povolenia prevádzkovateľa pohrebiska a podľa jeho pokynov, pričom za stavebnú úpravu sa považuje:</w:t>
      </w:r>
    </w:p>
    <w:p w:rsidR="004D42D7" w:rsidRPr="002247AF" w:rsidRDefault="004D42D7" w:rsidP="001043F9">
      <w:pPr>
        <w:numPr>
          <w:ilvl w:val="0"/>
          <w:numId w:val="7"/>
        </w:numPr>
        <w:adjustRightInd w:val="0"/>
        <w:rPr>
          <w:rFonts w:ascii="Times New Roman" w:hAnsi="Times New Roman"/>
          <w:sz w:val="24"/>
          <w:szCs w:val="24"/>
        </w:rPr>
      </w:pPr>
      <w:r w:rsidRPr="002247AF">
        <w:rPr>
          <w:rFonts w:ascii="Times New Roman" w:hAnsi="Times New Roman"/>
          <w:sz w:val="24"/>
          <w:szCs w:val="24"/>
        </w:rPr>
        <w:t xml:space="preserve">vybudovanie alebo oprava obruby, </w:t>
      </w:r>
    </w:p>
    <w:p w:rsidR="004D42D7" w:rsidRPr="002247AF" w:rsidRDefault="004D42D7" w:rsidP="001043F9">
      <w:pPr>
        <w:numPr>
          <w:ilvl w:val="0"/>
          <w:numId w:val="7"/>
        </w:numPr>
        <w:adjustRightInd w:val="0"/>
        <w:rPr>
          <w:rFonts w:ascii="Times New Roman" w:hAnsi="Times New Roman"/>
          <w:sz w:val="24"/>
          <w:szCs w:val="24"/>
        </w:rPr>
      </w:pPr>
      <w:r w:rsidRPr="002247AF">
        <w:rPr>
          <w:rFonts w:ascii="Times New Roman" w:hAnsi="Times New Roman"/>
          <w:sz w:val="24"/>
          <w:szCs w:val="24"/>
        </w:rPr>
        <w:t xml:space="preserve">osadenie alebo oprava pomníka (t.j. náhrobného kameňa), náhrobnej dosky (t.j. platne), </w:t>
      </w:r>
    </w:p>
    <w:p w:rsidR="004D42D7" w:rsidRPr="002247AF" w:rsidRDefault="004D42D7" w:rsidP="001043F9">
      <w:pPr>
        <w:numPr>
          <w:ilvl w:val="0"/>
          <w:numId w:val="7"/>
        </w:numPr>
        <w:adjustRightInd w:val="0"/>
        <w:rPr>
          <w:rFonts w:ascii="Times New Roman" w:hAnsi="Times New Roman"/>
          <w:sz w:val="24"/>
          <w:szCs w:val="24"/>
        </w:rPr>
      </w:pPr>
      <w:r w:rsidRPr="002247AF">
        <w:rPr>
          <w:rFonts w:ascii="Times New Roman" w:hAnsi="Times New Roman"/>
          <w:sz w:val="24"/>
          <w:szCs w:val="24"/>
        </w:rPr>
        <w:t xml:space="preserve">vybudovanie alebo oprava urnovej schránky, </w:t>
      </w:r>
    </w:p>
    <w:p w:rsidR="004D42D7" w:rsidRPr="002247AF" w:rsidRDefault="004D42D7" w:rsidP="001043F9">
      <w:pPr>
        <w:numPr>
          <w:ilvl w:val="0"/>
          <w:numId w:val="7"/>
        </w:numPr>
        <w:adjustRightInd w:val="0"/>
        <w:rPr>
          <w:rFonts w:ascii="Times New Roman" w:hAnsi="Times New Roman"/>
          <w:sz w:val="24"/>
          <w:szCs w:val="24"/>
        </w:rPr>
      </w:pPr>
      <w:r w:rsidRPr="002247AF">
        <w:rPr>
          <w:rFonts w:ascii="Times New Roman" w:hAnsi="Times New Roman"/>
          <w:sz w:val="24"/>
          <w:szCs w:val="24"/>
        </w:rPr>
        <w:t>vybudovanie alebo oprava hrobky;</w:t>
      </w:r>
    </w:p>
    <w:p w:rsidR="004D42D7" w:rsidRPr="002247AF" w:rsidRDefault="004D42D7">
      <w:pPr>
        <w:adjustRightInd w:val="0"/>
        <w:ind w:left="720"/>
        <w:rPr>
          <w:rFonts w:ascii="Times New Roman" w:hAnsi="Times New Roman"/>
          <w:sz w:val="24"/>
          <w:szCs w:val="24"/>
        </w:rPr>
      </w:pPr>
      <w:r w:rsidRPr="002247AF">
        <w:rPr>
          <w:rFonts w:ascii="Times New Roman" w:hAnsi="Times New Roman"/>
          <w:sz w:val="24"/>
          <w:szCs w:val="24"/>
        </w:rPr>
        <w:t xml:space="preserve">V prípade nedodržania pokynov bude stavba na náklady nájomcu bezodkladne odstránená. </w:t>
      </w:r>
    </w:p>
    <w:p w:rsidR="004D42D7" w:rsidRPr="002247AF" w:rsidRDefault="004D42D7" w:rsidP="001043F9">
      <w:pPr>
        <w:numPr>
          <w:ilvl w:val="0"/>
          <w:numId w:val="9"/>
        </w:numPr>
        <w:adjustRightInd w:val="0"/>
        <w:rPr>
          <w:rFonts w:ascii="Times New Roman" w:hAnsi="Times New Roman"/>
          <w:sz w:val="24"/>
          <w:szCs w:val="24"/>
        </w:rPr>
      </w:pPr>
      <w:r w:rsidRPr="002247AF">
        <w:rPr>
          <w:rFonts w:ascii="Times New Roman" w:hAnsi="Times New Roman"/>
          <w:sz w:val="24"/>
          <w:szCs w:val="24"/>
        </w:rPr>
        <w:t>príslušenstvo hrobu (pomníky, kríže a pod.) osádzať tak, aby neohrozovali</w:t>
      </w:r>
      <w:r>
        <w:rPr>
          <w:rFonts w:ascii="Times New Roman" w:hAnsi="Times New Roman"/>
          <w:sz w:val="24"/>
          <w:szCs w:val="24"/>
        </w:rPr>
        <w:t xml:space="preserve"> a neobmedzovali</w:t>
      </w:r>
      <w:r w:rsidRPr="002247AF">
        <w:rPr>
          <w:rFonts w:ascii="Times New Roman" w:hAnsi="Times New Roman"/>
          <w:sz w:val="24"/>
          <w:szCs w:val="24"/>
        </w:rPr>
        <w:t xml:space="preserve"> iných návštevníkov a okolité hrobové miesta,</w:t>
      </w:r>
    </w:p>
    <w:p w:rsidR="004D42D7" w:rsidRPr="002247AF" w:rsidRDefault="004D42D7" w:rsidP="001043F9">
      <w:pPr>
        <w:numPr>
          <w:ilvl w:val="0"/>
          <w:numId w:val="9"/>
        </w:numPr>
        <w:adjustRightInd w:val="0"/>
        <w:rPr>
          <w:rFonts w:ascii="Times New Roman" w:hAnsi="Times New Roman"/>
          <w:sz w:val="24"/>
          <w:szCs w:val="24"/>
        </w:rPr>
      </w:pPr>
      <w:r w:rsidRPr="002247AF">
        <w:rPr>
          <w:rFonts w:ascii="Times New Roman" w:hAnsi="Times New Roman"/>
          <w:sz w:val="24"/>
          <w:szCs w:val="24"/>
        </w:rPr>
        <w:t>dbať na to, aby pri vykonávaní stavebných úprav neboli odkladané časti príslušenstva hrobu na iné hrobové miesta alebo opierané o príslušenstvo iných hrobov,</w:t>
      </w:r>
    </w:p>
    <w:p w:rsidR="004D42D7" w:rsidRPr="002247AF" w:rsidRDefault="004D42D7" w:rsidP="001043F9">
      <w:pPr>
        <w:numPr>
          <w:ilvl w:val="0"/>
          <w:numId w:val="9"/>
        </w:numPr>
        <w:adjustRightInd w:val="0"/>
        <w:rPr>
          <w:rFonts w:ascii="Times New Roman" w:hAnsi="Times New Roman"/>
          <w:sz w:val="24"/>
          <w:szCs w:val="24"/>
        </w:rPr>
      </w:pPr>
      <w:r w:rsidRPr="002247AF">
        <w:rPr>
          <w:rFonts w:ascii="Times New Roman" w:hAnsi="Times New Roman"/>
          <w:sz w:val="24"/>
          <w:szCs w:val="24"/>
        </w:rPr>
        <w:t>nahlásiť prevádzkovateľovi pohrebiska začiatok sta</w:t>
      </w:r>
      <w:r>
        <w:rPr>
          <w:rFonts w:ascii="Times New Roman" w:hAnsi="Times New Roman"/>
          <w:sz w:val="24"/>
          <w:szCs w:val="24"/>
        </w:rPr>
        <w:t>vebných úprav hrobového miesta najmenej 10</w:t>
      </w:r>
      <w:r w:rsidRPr="002247AF">
        <w:rPr>
          <w:rFonts w:ascii="Times New Roman" w:hAnsi="Times New Roman"/>
          <w:sz w:val="24"/>
          <w:szCs w:val="24"/>
        </w:rPr>
        <w:t xml:space="preserve"> dn</w:t>
      </w:r>
      <w:r>
        <w:rPr>
          <w:rFonts w:ascii="Times New Roman" w:hAnsi="Times New Roman"/>
          <w:sz w:val="24"/>
          <w:szCs w:val="24"/>
        </w:rPr>
        <w:t>í</w:t>
      </w:r>
      <w:r w:rsidRPr="002247AF">
        <w:rPr>
          <w:rFonts w:ascii="Times New Roman" w:hAnsi="Times New Roman"/>
          <w:sz w:val="24"/>
          <w:szCs w:val="24"/>
        </w:rPr>
        <w:t xml:space="preserve"> pre ich uskutočnením a ukončenie stavebných úprav do </w:t>
      </w:r>
      <w:r>
        <w:rPr>
          <w:rFonts w:ascii="Times New Roman" w:hAnsi="Times New Roman"/>
          <w:sz w:val="24"/>
          <w:szCs w:val="24"/>
        </w:rPr>
        <w:t>5</w:t>
      </w:r>
      <w:r w:rsidRPr="002247AF">
        <w:rPr>
          <w:rFonts w:ascii="Times New Roman" w:hAnsi="Times New Roman"/>
          <w:sz w:val="24"/>
          <w:szCs w:val="24"/>
        </w:rPr>
        <w:t xml:space="preserve"> dní po ich uskutočnení,</w:t>
      </w:r>
    </w:p>
    <w:p w:rsidR="004D42D7" w:rsidRPr="002247AF" w:rsidRDefault="004D42D7" w:rsidP="001043F9">
      <w:pPr>
        <w:numPr>
          <w:ilvl w:val="0"/>
          <w:numId w:val="9"/>
        </w:numPr>
        <w:adjustRightInd w:val="0"/>
        <w:rPr>
          <w:rFonts w:ascii="Times New Roman" w:hAnsi="Times New Roman"/>
          <w:sz w:val="24"/>
          <w:szCs w:val="24"/>
        </w:rPr>
      </w:pPr>
      <w:r w:rsidRPr="002247AF">
        <w:rPr>
          <w:rFonts w:ascii="Times New Roman" w:hAnsi="Times New Roman"/>
          <w:sz w:val="24"/>
          <w:szCs w:val="24"/>
        </w:rPr>
        <w:t>pri realizovaní stavebných úprav rešpektovať pokyny prevádzkovateľa pohrebiska, najmä pokiaľ ide o tvar, rozmery, výzdobu alebo druh použitého materiálu a vzťah k okolitým hrobovým miestam,</w:t>
      </w:r>
    </w:p>
    <w:p w:rsidR="004D42D7" w:rsidRPr="002247AF" w:rsidRDefault="004D42D7" w:rsidP="001043F9">
      <w:pPr>
        <w:numPr>
          <w:ilvl w:val="0"/>
          <w:numId w:val="9"/>
        </w:numPr>
        <w:adjustRightInd w:val="0"/>
        <w:rPr>
          <w:rFonts w:ascii="Times New Roman" w:hAnsi="Times New Roman"/>
          <w:sz w:val="24"/>
          <w:szCs w:val="24"/>
        </w:rPr>
      </w:pPr>
      <w:r w:rsidRPr="002247AF">
        <w:rPr>
          <w:rFonts w:ascii="Times New Roman" w:hAnsi="Times New Roman"/>
          <w:sz w:val="24"/>
          <w:szCs w:val="24"/>
        </w:rPr>
        <w:lastRenderedPageBreak/>
        <w:t>po ukončení stavebných úprav vyčistiť okolie hrobu a odstrániť prebytočný stavebný materiál a zeminu; stavebník zodpovedá za škody spôsobené na susedných hroboch a je povinný ich bezodkladne odstrániť na vlastné náklady so súhlasom vlastníka dotknutého hrobu a prevádzkovateľa pohrebiska,</w:t>
      </w:r>
    </w:p>
    <w:p w:rsidR="004D42D7" w:rsidRPr="002247AF" w:rsidRDefault="004D42D7" w:rsidP="001043F9">
      <w:pPr>
        <w:numPr>
          <w:ilvl w:val="0"/>
          <w:numId w:val="9"/>
        </w:numPr>
        <w:adjustRightInd w:val="0"/>
        <w:rPr>
          <w:rFonts w:ascii="Times New Roman" w:hAnsi="Times New Roman"/>
          <w:sz w:val="24"/>
          <w:szCs w:val="24"/>
        </w:rPr>
      </w:pPr>
      <w:r w:rsidRPr="002247AF">
        <w:rPr>
          <w:rFonts w:ascii="Times New Roman" w:hAnsi="Times New Roman"/>
          <w:sz w:val="24"/>
          <w:szCs w:val="24"/>
        </w:rPr>
        <w:t>pri realizácii stavebnej úpravy rešpektovať tvar a vonkajšie rozmery hrobového miesta a to nasledovne:</w:t>
      </w:r>
    </w:p>
    <w:p w:rsidR="004D42D7" w:rsidRPr="002247AF" w:rsidRDefault="004D42D7" w:rsidP="001043F9">
      <w:pPr>
        <w:numPr>
          <w:ilvl w:val="0"/>
          <w:numId w:val="7"/>
        </w:numPr>
        <w:adjustRightInd w:val="0"/>
        <w:rPr>
          <w:rFonts w:ascii="Times New Roman" w:hAnsi="Times New Roman"/>
          <w:sz w:val="24"/>
          <w:szCs w:val="24"/>
        </w:rPr>
      </w:pPr>
      <w:r w:rsidRPr="002247AF">
        <w:rPr>
          <w:rFonts w:ascii="Times New Roman" w:hAnsi="Times New Roman"/>
          <w:sz w:val="24"/>
          <w:szCs w:val="24"/>
        </w:rPr>
        <w:t xml:space="preserve">jednohrob dospelých </w:t>
      </w:r>
      <w:r>
        <w:rPr>
          <w:rFonts w:ascii="Times New Roman" w:hAnsi="Times New Roman"/>
          <w:b/>
          <w:sz w:val="24"/>
          <w:szCs w:val="24"/>
        </w:rPr>
        <w:t>130 x 24</w:t>
      </w:r>
      <w:r w:rsidRPr="003F705F">
        <w:rPr>
          <w:rFonts w:ascii="Times New Roman" w:hAnsi="Times New Roman"/>
          <w:b/>
          <w:sz w:val="24"/>
          <w:szCs w:val="24"/>
        </w:rPr>
        <w:t>0 cm</w:t>
      </w:r>
    </w:p>
    <w:p w:rsidR="004D42D7" w:rsidRPr="002247AF" w:rsidRDefault="004D42D7" w:rsidP="001043F9">
      <w:pPr>
        <w:numPr>
          <w:ilvl w:val="0"/>
          <w:numId w:val="7"/>
        </w:numPr>
        <w:adjustRightInd w:val="0"/>
        <w:rPr>
          <w:rFonts w:ascii="Times New Roman" w:hAnsi="Times New Roman"/>
          <w:sz w:val="24"/>
          <w:szCs w:val="24"/>
        </w:rPr>
      </w:pPr>
      <w:r w:rsidRPr="002247AF">
        <w:rPr>
          <w:rFonts w:ascii="Times New Roman" w:hAnsi="Times New Roman"/>
          <w:sz w:val="24"/>
          <w:szCs w:val="24"/>
        </w:rPr>
        <w:t xml:space="preserve">dvojhrob dospelých </w:t>
      </w:r>
      <w:r>
        <w:rPr>
          <w:rFonts w:ascii="Times New Roman" w:hAnsi="Times New Roman"/>
          <w:sz w:val="24"/>
          <w:szCs w:val="24"/>
        </w:rPr>
        <w:t xml:space="preserve"> </w:t>
      </w:r>
      <w:r>
        <w:rPr>
          <w:rFonts w:ascii="Times New Roman" w:hAnsi="Times New Roman"/>
          <w:b/>
          <w:sz w:val="24"/>
          <w:szCs w:val="24"/>
        </w:rPr>
        <w:t>220 x 24</w:t>
      </w:r>
      <w:r w:rsidRPr="003F705F">
        <w:rPr>
          <w:rFonts w:ascii="Times New Roman" w:hAnsi="Times New Roman"/>
          <w:b/>
          <w:sz w:val="24"/>
          <w:szCs w:val="24"/>
        </w:rPr>
        <w:t>0 cm</w:t>
      </w:r>
    </w:p>
    <w:p w:rsidR="004D42D7" w:rsidRPr="002247AF" w:rsidRDefault="004D42D7" w:rsidP="001043F9">
      <w:pPr>
        <w:numPr>
          <w:ilvl w:val="0"/>
          <w:numId w:val="7"/>
        </w:numPr>
        <w:adjustRightInd w:val="0"/>
        <w:rPr>
          <w:rFonts w:ascii="Times New Roman" w:hAnsi="Times New Roman"/>
          <w:sz w:val="24"/>
          <w:szCs w:val="24"/>
        </w:rPr>
      </w:pPr>
      <w:r w:rsidRPr="002247AF">
        <w:rPr>
          <w:rFonts w:ascii="Times New Roman" w:hAnsi="Times New Roman"/>
          <w:sz w:val="24"/>
          <w:szCs w:val="24"/>
        </w:rPr>
        <w:t xml:space="preserve">trojhrob dospelých </w:t>
      </w:r>
      <w:r>
        <w:rPr>
          <w:rFonts w:ascii="Times New Roman" w:hAnsi="Times New Roman"/>
          <w:sz w:val="24"/>
          <w:szCs w:val="24"/>
        </w:rPr>
        <w:t xml:space="preserve">   </w:t>
      </w:r>
      <w:r>
        <w:rPr>
          <w:rFonts w:ascii="Times New Roman" w:hAnsi="Times New Roman"/>
          <w:b/>
          <w:sz w:val="24"/>
          <w:szCs w:val="24"/>
        </w:rPr>
        <w:t>310 x 24</w:t>
      </w:r>
      <w:r w:rsidRPr="003F705F">
        <w:rPr>
          <w:rFonts w:ascii="Times New Roman" w:hAnsi="Times New Roman"/>
          <w:b/>
          <w:sz w:val="24"/>
          <w:szCs w:val="24"/>
        </w:rPr>
        <w:t>0 cm</w:t>
      </w:r>
    </w:p>
    <w:p w:rsidR="004D42D7" w:rsidRPr="002247AF" w:rsidRDefault="004D42D7" w:rsidP="001043F9">
      <w:pPr>
        <w:numPr>
          <w:ilvl w:val="0"/>
          <w:numId w:val="7"/>
        </w:numPr>
        <w:adjustRightInd w:val="0"/>
        <w:rPr>
          <w:rFonts w:ascii="Times New Roman" w:hAnsi="Times New Roman"/>
          <w:sz w:val="24"/>
          <w:szCs w:val="24"/>
        </w:rPr>
      </w:pPr>
      <w:r w:rsidRPr="002247AF">
        <w:rPr>
          <w:rFonts w:ascii="Times New Roman" w:hAnsi="Times New Roman"/>
          <w:sz w:val="24"/>
          <w:szCs w:val="24"/>
        </w:rPr>
        <w:t xml:space="preserve">hrob dieťaťa </w:t>
      </w:r>
      <w:r w:rsidRPr="003F705F">
        <w:rPr>
          <w:rFonts w:ascii="Times New Roman" w:hAnsi="Times New Roman"/>
          <w:b/>
          <w:sz w:val="24"/>
          <w:szCs w:val="24"/>
        </w:rPr>
        <w:t>120 x 180 cm</w:t>
      </w:r>
    </w:p>
    <w:p w:rsidR="004D42D7" w:rsidRPr="002247AF" w:rsidRDefault="004D42D7" w:rsidP="001043F9">
      <w:pPr>
        <w:numPr>
          <w:ilvl w:val="0"/>
          <w:numId w:val="7"/>
        </w:numPr>
        <w:adjustRightInd w:val="0"/>
        <w:rPr>
          <w:rFonts w:ascii="Times New Roman" w:hAnsi="Times New Roman"/>
          <w:sz w:val="24"/>
          <w:szCs w:val="24"/>
        </w:rPr>
      </w:pPr>
      <w:r w:rsidRPr="002247AF">
        <w:rPr>
          <w:rFonts w:ascii="Times New Roman" w:hAnsi="Times New Roman"/>
          <w:sz w:val="24"/>
          <w:szCs w:val="24"/>
        </w:rPr>
        <w:t xml:space="preserve">urna </w:t>
      </w:r>
      <w:r w:rsidRPr="003F705F">
        <w:rPr>
          <w:rFonts w:ascii="Times New Roman" w:hAnsi="Times New Roman"/>
          <w:b/>
          <w:sz w:val="24"/>
          <w:szCs w:val="24"/>
        </w:rPr>
        <w:t>80 x 80</w:t>
      </w:r>
      <w:r w:rsidRPr="002247AF">
        <w:rPr>
          <w:rFonts w:ascii="Times New Roman" w:hAnsi="Times New Roman"/>
          <w:sz w:val="24"/>
          <w:szCs w:val="24"/>
        </w:rPr>
        <w:t xml:space="preserve"> cm</w:t>
      </w:r>
    </w:p>
    <w:p w:rsidR="004D42D7" w:rsidRPr="002247AF" w:rsidRDefault="004D42D7" w:rsidP="001043F9">
      <w:pPr>
        <w:numPr>
          <w:ilvl w:val="0"/>
          <w:numId w:val="9"/>
        </w:numPr>
        <w:adjustRightInd w:val="0"/>
        <w:rPr>
          <w:rFonts w:ascii="Times New Roman" w:hAnsi="Times New Roman"/>
          <w:sz w:val="24"/>
          <w:szCs w:val="24"/>
        </w:rPr>
      </w:pPr>
      <w:r w:rsidRPr="002247AF">
        <w:rPr>
          <w:rFonts w:ascii="Times New Roman" w:hAnsi="Times New Roman"/>
          <w:sz w:val="24"/>
          <w:szCs w:val="24"/>
        </w:rPr>
        <w:t xml:space="preserve">dodržať odstup medzi jednotlivými hrobovými miestami minimálne </w:t>
      </w:r>
      <w:r w:rsidRPr="00C2040C">
        <w:rPr>
          <w:rFonts w:ascii="Times New Roman" w:hAnsi="Times New Roman"/>
          <w:b/>
          <w:sz w:val="24"/>
          <w:szCs w:val="24"/>
        </w:rPr>
        <w:t xml:space="preserve">30 </w:t>
      </w:r>
      <w:r w:rsidRPr="002247AF">
        <w:rPr>
          <w:rFonts w:ascii="Times New Roman" w:hAnsi="Times New Roman"/>
          <w:sz w:val="24"/>
          <w:szCs w:val="24"/>
        </w:rPr>
        <w:t>cm,</w:t>
      </w:r>
    </w:p>
    <w:p w:rsidR="004D42D7" w:rsidRPr="002247AF" w:rsidRDefault="004D42D7" w:rsidP="001043F9">
      <w:pPr>
        <w:numPr>
          <w:ilvl w:val="0"/>
          <w:numId w:val="9"/>
        </w:numPr>
        <w:adjustRightInd w:val="0"/>
        <w:rPr>
          <w:rFonts w:ascii="Times New Roman" w:hAnsi="Times New Roman"/>
          <w:sz w:val="24"/>
          <w:szCs w:val="24"/>
        </w:rPr>
      </w:pPr>
      <w:r w:rsidRPr="002247AF">
        <w:rPr>
          <w:rFonts w:ascii="Times New Roman" w:hAnsi="Times New Roman"/>
          <w:sz w:val="24"/>
          <w:szCs w:val="24"/>
        </w:rPr>
        <w:t>dodržať požiadavku, aby predné a zadné hrany rámov boli v jednej línii s prednými a zadnými hranami susedných rámov.</w:t>
      </w:r>
    </w:p>
    <w:p w:rsidR="004D42D7" w:rsidRPr="002247AF" w:rsidRDefault="004D42D7" w:rsidP="001043F9">
      <w:pPr>
        <w:numPr>
          <w:ilvl w:val="0"/>
          <w:numId w:val="8"/>
        </w:numPr>
        <w:adjustRightInd w:val="0"/>
        <w:rPr>
          <w:rFonts w:ascii="Times New Roman" w:hAnsi="Times New Roman"/>
          <w:sz w:val="24"/>
          <w:szCs w:val="24"/>
        </w:rPr>
      </w:pPr>
      <w:r w:rsidRPr="002247AF">
        <w:rPr>
          <w:rFonts w:ascii="Times New Roman" w:hAnsi="Times New Roman"/>
          <w:sz w:val="24"/>
          <w:szCs w:val="24"/>
        </w:rPr>
        <w:t>Na pohrebisku je zakázané umiestňovať</w:t>
      </w:r>
      <w:r>
        <w:rPr>
          <w:rFonts w:ascii="Times New Roman" w:hAnsi="Times New Roman"/>
          <w:sz w:val="24"/>
          <w:szCs w:val="24"/>
        </w:rPr>
        <w:t xml:space="preserve"> individuálne</w:t>
      </w:r>
      <w:r w:rsidRPr="002247AF">
        <w:rPr>
          <w:rFonts w:ascii="Times New Roman" w:hAnsi="Times New Roman"/>
          <w:sz w:val="24"/>
          <w:szCs w:val="24"/>
        </w:rPr>
        <w:t xml:space="preserve"> lavičky a podobné doplnkové zariadenia a vysádzať dreviny a kríky bez predchádzajúceho písomného súhlasu prevádzkovateľa pohrebiska.</w:t>
      </w:r>
    </w:p>
    <w:p w:rsidR="004D42D7" w:rsidRPr="002247AF" w:rsidRDefault="004D42D7">
      <w:pPr>
        <w:adjustRightInd w:val="0"/>
        <w:jc w:val="center"/>
        <w:rPr>
          <w:rFonts w:ascii="Times New Roman" w:hAnsi="Times New Roman"/>
          <w:b/>
          <w:sz w:val="24"/>
          <w:szCs w:val="24"/>
        </w:rPr>
      </w:pPr>
    </w:p>
    <w:p w:rsidR="004D42D7" w:rsidRPr="002247AF" w:rsidRDefault="004D42D7">
      <w:pPr>
        <w:adjustRightInd w:val="0"/>
        <w:jc w:val="center"/>
        <w:rPr>
          <w:rFonts w:ascii="Times New Roman" w:hAnsi="Times New Roman"/>
          <w:b/>
          <w:bCs/>
          <w:sz w:val="24"/>
          <w:szCs w:val="24"/>
        </w:rPr>
      </w:pPr>
      <w:r w:rsidRPr="002247AF">
        <w:rPr>
          <w:rFonts w:ascii="Times New Roman" w:hAnsi="Times New Roman"/>
          <w:b/>
          <w:sz w:val="24"/>
          <w:szCs w:val="24"/>
        </w:rPr>
        <w:t>§</w:t>
      </w:r>
      <w:r w:rsidRPr="002247AF">
        <w:rPr>
          <w:rFonts w:ascii="Times New Roman" w:hAnsi="Times New Roman"/>
          <w:b/>
          <w:bCs/>
          <w:sz w:val="24"/>
          <w:szCs w:val="24"/>
        </w:rPr>
        <w:t xml:space="preserve"> 8</w:t>
      </w:r>
    </w:p>
    <w:p w:rsidR="004D42D7" w:rsidRPr="002247AF" w:rsidRDefault="004D42D7">
      <w:pPr>
        <w:adjustRightInd w:val="0"/>
        <w:jc w:val="center"/>
        <w:rPr>
          <w:rFonts w:ascii="Times New Roman" w:hAnsi="Times New Roman"/>
          <w:b/>
          <w:bCs/>
          <w:sz w:val="24"/>
          <w:szCs w:val="24"/>
        </w:rPr>
      </w:pPr>
      <w:r w:rsidRPr="002247AF">
        <w:rPr>
          <w:rFonts w:ascii="Times New Roman" w:hAnsi="Times New Roman"/>
          <w:b/>
          <w:bCs/>
          <w:sz w:val="24"/>
          <w:szCs w:val="24"/>
        </w:rPr>
        <w:t>Povinnosti návštevníkov pohrebiska</w:t>
      </w:r>
    </w:p>
    <w:p w:rsidR="004D42D7" w:rsidRPr="002247AF" w:rsidRDefault="004D42D7">
      <w:pPr>
        <w:adjustRightInd w:val="0"/>
        <w:rPr>
          <w:rFonts w:ascii="Times New Roman" w:hAnsi="Times New Roman"/>
          <w:b/>
          <w:bCs/>
          <w:sz w:val="24"/>
          <w:szCs w:val="24"/>
        </w:rPr>
      </w:pPr>
    </w:p>
    <w:p w:rsidR="004D42D7" w:rsidRPr="002247AF" w:rsidRDefault="004D42D7" w:rsidP="001043F9">
      <w:pPr>
        <w:numPr>
          <w:ilvl w:val="0"/>
          <w:numId w:val="10"/>
        </w:numPr>
        <w:adjustRightInd w:val="0"/>
        <w:rPr>
          <w:rFonts w:ascii="Times New Roman" w:hAnsi="Times New Roman"/>
          <w:sz w:val="24"/>
          <w:szCs w:val="24"/>
        </w:rPr>
      </w:pPr>
      <w:r w:rsidRPr="002247AF">
        <w:rPr>
          <w:rFonts w:ascii="Times New Roman" w:hAnsi="Times New Roman"/>
          <w:sz w:val="24"/>
          <w:szCs w:val="24"/>
        </w:rPr>
        <w:t>Návštevníci pohrebiska sú povinní dodržiavať ustanovenia prevádzkového poriadku pohrebiska, ktoré sa týkajú povinností návštevníkov.</w:t>
      </w:r>
    </w:p>
    <w:p w:rsidR="004D42D7" w:rsidRPr="002247AF" w:rsidRDefault="004D42D7" w:rsidP="001043F9">
      <w:pPr>
        <w:numPr>
          <w:ilvl w:val="0"/>
          <w:numId w:val="10"/>
        </w:numPr>
        <w:adjustRightInd w:val="0"/>
        <w:rPr>
          <w:rFonts w:ascii="Times New Roman" w:hAnsi="Times New Roman"/>
          <w:sz w:val="24"/>
          <w:szCs w:val="24"/>
        </w:rPr>
      </w:pPr>
      <w:r w:rsidRPr="002247AF">
        <w:rPr>
          <w:rFonts w:ascii="Times New Roman" w:hAnsi="Times New Roman"/>
          <w:sz w:val="24"/>
          <w:szCs w:val="24"/>
        </w:rPr>
        <w:t>Návštevníci pohrebiska sú povinní zachovávať dôstojnosť pohrebiska, chovať sa spôsobom odpovedajúcim piete miesta a vo vzťahu k prevádzke pohrebiska sú povinní riadiť sa pokynmi prevádzkovateľa pohrebiska.</w:t>
      </w:r>
    </w:p>
    <w:p w:rsidR="004D42D7" w:rsidRPr="002247AF" w:rsidRDefault="004D42D7" w:rsidP="001043F9">
      <w:pPr>
        <w:numPr>
          <w:ilvl w:val="0"/>
          <w:numId w:val="10"/>
        </w:numPr>
        <w:adjustRightInd w:val="0"/>
        <w:rPr>
          <w:rFonts w:ascii="Times New Roman" w:hAnsi="Times New Roman"/>
          <w:sz w:val="24"/>
          <w:szCs w:val="24"/>
        </w:rPr>
      </w:pPr>
      <w:r w:rsidRPr="002247AF">
        <w:rPr>
          <w:rFonts w:ascii="Times New Roman" w:hAnsi="Times New Roman"/>
          <w:sz w:val="24"/>
          <w:szCs w:val="24"/>
        </w:rPr>
        <w:t>Návštevníkom pohrebiska sa na pohrebisku zakazuje robiť hluk, fajčiť, požívať alkoholické nápoje a iné návykové látky, odhadzovať odpadky mimo vyznačeného priestoru, vodiť a voľne púšťať psov a iné zvieratá, jazdiť na bicykli, korčuliach, skateboarde a iných športových prostriedkoch a vykonávať iné činnosti, ktoré nie sú vzhľadom na charakter pietneho miesta obvyklé.</w:t>
      </w:r>
    </w:p>
    <w:p w:rsidR="004D42D7" w:rsidRPr="002247AF" w:rsidRDefault="004D42D7" w:rsidP="001043F9">
      <w:pPr>
        <w:numPr>
          <w:ilvl w:val="0"/>
          <w:numId w:val="10"/>
        </w:numPr>
        <w:adjustRightInd w:val="0"/>
        <w:rPr>
          <w:rFonts w:ascii="Times New Roman" w:hAnsi="Times New Roman"/>
          <w:sz w:val="24"/>
          <w:szCs w:val="24"/>
        </w:rPr>
      </w:pPr>
      <w:r w:rsidRPr="002247AF">
        <w:rPr>
          <w:rFonts w:ascii="Times New Roman" w:hAnsi="Times New Roman"/>
          <w:sz w:val="24"/>
          <w:szCs w:val="24"/>
        </w:rPr>
        <w:t>Motorové a iné vozidlá s výnimkou vozíkov invalidných občanov môžu na pohrebiska vchádzať a zdržovať sa tam len so súhlasom prevádzkovateľa pohrebiska.</w:t>
      </w:r>
    </w:p>
    <w:p w:rsidR="004D42D7" w:rsidRPr="002247AF" w:rsidRDefault="004D42D7" w:rsidP="001043F9">
      <w:pPr>
        <w:numPr>
          <w:ilvl w:val="0"/>
          <w:numId w:val="10"/>
        </w:numPr>
        <w:adjustRightInd w:val="0"/>
        <w:rPr>
          <w:rFonts w:ascii="Times New Roman" w:hAnsi="Times New Roman"/>
          <w:sz w:val="24"/>
          <w:szCs w:val="24"/>
        </w:rPr>
      </w:pPr>
      <w:r w:rsidRPr="002247AF">
        <w:rPr>
          <w:rFonts w:ascii="Times New Roman" w:hAnsi="Times New Roman"/>
          <w:sz w:val="24"/>
          <w:szCs w:val="24"/>
        </w:rPr>
        <w:t xml:space="preserve">Sviečky a kahance možno rozsvecovať  tak, aby nevzniklo nebezpečenstvo požiaru. </w:t>
      </w:r>
    </w:p>
    <w:p w:rsidR="004D42D7" w:rsidRPr="002247AF" w:rsidRDefault="004D42D7" w:rsidP="001043F9">
      <w:pPr>
        <w:numPr>
          <w:ilvl w:val="0"/>
          <w:numId w:val="10"/>
        </w:numPr>
        <w:adjustRightInd w:val="0"/>
        <w:rPr>
          <w:rFonts w:ascii="Times New Roman" w:hAnsi="Times New Roman"/>
          <w:sz w:val="24"/>
          <w:szCs w:val="24"/>
        </w:rPr>
      </w:pPr>
      <w:r w:rsidRPr="002247AF">
        <w:rPr>
          <w:rFonts w:ascii="Times New Roman" w:hAnsi="Times New Roman"/>
          <w:sz w:val="24"/>
          <w:szCs w:val="24"/>
        </w:rPr>
        <w:t>Zakazuje sa akékoľvek umiestňovanie ponúk a reklám právnickými a fyzickými osobami v priestore pohrebiska a v objektoch pohrebiska.</w:t>
      </w:r>
    </w:p>
    <w:p w:rsidR="004D42D7" w:rsidRPr="002247AF" w:rsidRDefault="004D42D7">
      <w:pPr>
        <w:pStyle w:val="Obyajntext"/>
        <w:spacing w:line="360" w:lineRule="auto"/>
        <w:rPr>
          <w:rFonts w:eastAsia="MS Mincho"/>
          <w:b/>
          <w:bCs/>
          <w:i/>
          <w:iCs/>
          <w:spacing w:val="20"/>
          <w:szCs w:val="24"/>
        </w:rPr>
      </w:pPr>
      <w:r w:rsidRPr="002247AF">
        <w:rPr>
          <w:rFonts w:eastAsia="MS Mincho"/>
          <w:b/>
          <w:bCs/>
          <w:i/>
          <w:iCs/>
          <w:spacing w:val="20"/>
          <w:szCs w:val="24"/>
        </w:rPr>
        <w:t xml:space="preserve">         </w:t>
      </w:r>
    </w:p>
    <w:p w:rsidR="004D42D7" w:rsidRPr="002247AF" w:rsidRDefault="004D42D7">
      <w:pPr>
        <w:adjustRightInd w:val="0"/>
        <w:jc w:val="center"/>
        <w:rPr>
          <w:rFonts w:ascii="Times New Roman" w:hAnsi="Times New Roman"/>
          <w:b/>
          <w:bCs/>
          <w:sz w:val="24"/>
          <w:szCs w:val="24"/>
        </w:rPr>
      </w:pPr>
      <w:r w:rsidRPr="002247AF">
        <w:rPr>
          <w:rFonts w:ascii="Times New Roman" w:hAnsi="Times New Roman"/>
          <w:b/>
          <w:bCs/>
          <w:sz w:val="24"/>
          <w:szCs w:val="24"/>
        </w:rPr>
        <w:t xml:space="preserve">§ </w:t>
      </w:r>
      <w:r>
        <w:rPr>
          <w:rFonts w:ascii="Times New Roman" w:hAnsi="Times New Roman"/>
          <w:b/>
          <w:bCs/>
          <w:sz w:val="24"/>
          <w:szCs w:val="24"/>
        </w:rPr>
        <w:t>9</w:t>
      </w:r>
    </w:p>
    <w:p w:rsidR="004D42D7" w:rsidRPr="002247AF" w:rsidRDefault="004D42D7">
      <w:pPr>
        <w:adjustRightInd w:val="0"/>
        <w:jc w:val="center"/>
        <w:rPr>
          <w:rFonts w:ascii="Times New Roman" w:hAnsi="Times New Roman"/>
          <w:b/>
          <w:bCs/>
          <w:sz w:val="24"/>
          <w:szCs w:val="24"/>
        </w:rPr>
      </w:pPr>
      <w:r w:rsidRPr="002247AF">
        <w:rPr>
          <w:rFonts w:ascii="Times New Roman" w:hAnsi="Times New Roman"/>
          <w:b/>
          <w:bCs/>
          <w:sz w:val="24"/>
          <w:szCs w:val="24"/>
        </w:rPr>
        <w:t>Spôsob ukladania ľudských pozostatkov a plán miest na pochovávanie</w:t>
      </w:r>
    </w:p>
    <w:p w:rsidR="004D42D7" w:rsidRPr="002247AF" w:rsidRDefault="004D42D7">
      <w:pPr>
        <w:adjustRightInd w:val="0"/>
        <w:rPr>
          <w:rFonts w:ascii="Times New Roman" w:hAnsi="Times New Roman"/>
          <w:bCs/>
          <w:sz w:val="24"/>
          <w:szCs w:val="24"/>
        </w:rPr>
      </w:pPr>
    </w:p>
    <w:p w:rsidR="004D42D7" w:rsidRPr="002247AF" w:rsidRDefault="004D42D7" w:rsidP="001043F9">
      <w:pPr>
        <w:numPr>
          <w:ilvl w:val="0"/>
          <w:numId w:val="11"/>
        </w:numPr>
        <w:adjustRightInd w:val="0"/>
        <w:rPr>
          <w:rFonts w:ascii="Times New Roman" w:hAnsi="Times New Roman"/>
          <w:sz w:val="24"/>
          <w:szCs w:val="24"/>
        </w:rPr>
      </w:pPr>
      <w:r w:rsidRPr="002247AF">
        <w:rPr>
          <w:rFonts w:ascii="Times New Roman" w:hAnsi="Times New Roman"/>
          <w:sz w:val="24"/>
          <w:szCs w:val="24"/>
        </w:rPr>
        <w:t>Ľudské pozostatky na pohrebisku sa ukladajú do hrobov, hrobiek a urnových miest.</w:t>
      </w:r>
    </w:p>
    <w:p w:rsidR="004D42D7" w:rsidRPr="002247AF" w:rsidRDefault="004D42D7" w:rsidP="001043F9">
      <w:pPr>
        <w:numPr>
          <w:ilvl w:val="0"/>
          <w:numId w:val="11"/>
        </w:numPr>
        <w:adjustRightInd w:val="0"/>
        <w:rPr>
          <w:rFonts w:ascii="Times New Roman" w:hAnsi="Times New Roman"/>
          <w:sz w:val="24"/>
          <w:szCs w:val="24"/>
        </w:rPr>
      </w:pPr>
      <w:r w:rsidRPr="002247AF">
        <w:rPr>
          <w:rFonts w:ascii="Times New Roman" w:hAnsi="Times New Roman"/>
          <w:sz w:val="24"/>
          <w:szCs w:val="24"/>
        </w:rPr>
        <w:t>Hrob na ukladanie ľudských pozostatkov musí spĺňať nasledovné podmienky:</w:t>
      </w:r>
    </w:p>
    <w:p w:rsidR="004D42D7" w:rsidRPr="002247AF" w:rsidRDefault="004D42D7" w:rsidP="001043F9">
      <w:pPr>
        <w:numPr>
          <w:ilvl w:val="0"/>
          <w:numId w:val="12"/>
        </w:numPr>
        <w:adjustRightInd w:val="0"/>
        <w:rPr>
          <w:rFonts w:ascii="Times New Roman" w:hAnsi="Times New Roman"/>
          <w:sz w:val="24"/>
          <w:szCs w:val="24"/>
        </w:rPr>
      </w:pPr>
      <w:r w:rsidRPr="002247AF">
        <w:rPr>
          <w:rFonts w:ascii="Times New Roman" w:hAnsi="Times New Roman"/>
          <w:sz w:val="24"/>
          <w:szCs w:val="24"/>
        </w:rPr>
        <w:t xml:space="preserve">hĺbka hrobu meraná na najplytšom mieste pre dospelú osobu a dieťa staršie ako 10 rokov musí byť najmenej </w:t>
      </w:r>
      <w:r w:rsidRPr="002247AF">
        <w:rPr>
          <w:rFonts w:ascii="Times New Roman" w:hAnsi="Times New Roman"/>
          <w:b/>
          <w:sz w:val="24"/>
          <w:szCs w:val="24"/>
        </w:rPr>
        <w:t>1,6</w:t>
      </w:r>
      <w:r>
        <w:rPr>
          <w:rFonts w:ascii="Times New Roman" w:hAnsi="Times New Roman"/>
          <w:sz w:val="24"/>
          <w:szCs w:val="24"/>
        </w:rPr>
        <w:t xml:space="preserve"> m,</w:t>
      </w:r>
      <w:r w:rsidRPr="002247AF">
        <w:rPr>
          <w:rFonts w:ascii="Times New Roman" w:hAnsi="Times New Roman"/>
          <w:sz w:val="24"/>
          <w:szCs w:val="24"/>
        </w:rPr>
        <w:t xml:space="preserve"> pre dieťa mladšie ako 10 rokov najmenej </w:t>
      </w:r>
      <w:r w:rsidRPr="002247AF">
        <w:rPr>
          <w:rFonts w:ascii="Times New Roman" w:hAnsi="Times New Roman"/>
          <w:b/>
          <w:sz w:val="24"/>
          <w:szCs w:val="24"/>
        </w:rPr>
        <w:t>1,2</w:t>
      </w:r>
      <w:r w:rsidRPr="002247AF">
        <w:rPr>
          <w:rFonts w:ascii="Times New Roman" w:hAnsi="Times New Roman"/>
          <w:sz w:val="24"/>
          <w:szCs w:val="24"/>
        </w:rPr>
        <w:t xml:space="preserve"> m, prehĺbený hrob musí mať hĺbku aspoň </w:t>
      </w:r>
      <w:r w:rsidRPr="002247AF">
        <w:rPr>
          <w:rFonts w:ascii="Times New Roman" w:hAnsi="Times New Roman"/>
          <w:b/>
          <w:sz w:val="24"/>
          <w:szCs w:val="24"/>
        </w:rPr>
        <w:t>2,2</w:t>
      </w:r>
      <w:r w:rsidRPr="002247AF">
        <w:rPr>
          <w:rFonts w:ascii="Times New Roman" w:hAnsi="Times New Roman"/>
          <w:sz w:val="24"/>
          <w:szCs w:val="24"/>
        </w:rPr>
        <w:t xml:space="preserve"> m,</w:t>
      </w:r>
    </w:p>
    <w:p w:rsidR="004D42D7" w:rsidRPr="002247AF" w:rsidRDefault="004D42D7" w:rsidP="001043F9">
      <w:pPr>
        <w:numPr>
          <w:ilvl w:val="0"/>
          <w:numId w:val="12"/>
        </w:numPr>
        <w:adjustRightInd w:val="0"/>
        <w:rPr>
          <w:rFonts w:ascii="Times New Roman" w:hAnsi="Times New Roman"/>
          <w:sz w:val="24"/>
          <w:szCs w:val="24"/>
        </w:rPr>
      </w:pPr>
      <w:r w:rsidRPr="002247AF">
        <w:rPr>
          <w:rFonts w:ascii="Times New Roman" w:hAnsi="Times New Roman"/>
          <w:sz w:val="24"/>
          <w:szCs w:val="24"/>
        </w:rPr>
        <w:t xml:space="preserve">dno hrobu musí ležať najmenej </w:t>
      </w:r>
      <w:r w:rsidRPr="002247AF">
        <w:rPr>
          <w:rFonts w:ascii="Times New Roman" w:hAnsi="Times New Roman"/>
          <w:b/>
          <w:sz w:val="24"/>
          <w:szCs w:val="24"/>
        </w:rPr>
        <w:t>0,5</w:t>
      </w:r>
      <w:r w:rsidRPr="002247AF">
        <w:rPr>
          <w:rFonts w:ascii="Times New Roman" w:hAnsi="Times New Roman"/>
          <w:sz w:val="24"/>
          <w:szCs w:val="24"/>
        </w:rPr>
        <w:t xml:space="preserve"> m nad hladinou podzemnej vody,</w:t>
      </w:r>
    </w:p>
    <w:p w:rsidR="004D42D7" w:rsidRPr="002247AF" w:rsidRDefault="004D42D7" w:rsidP="001043F9">
      <w:pPr>
        <w:numPr>
          <w:ilvl w:val="0"/>
          <w:numId w:val="12"/>
        </w:numPr>
        <w:adjustRightInd w:val="0"/>
        <w:rPr>
          <w:rFonts w:ascii="Times New Roman" w:hAnsi="Times New Roman"/>
          <w:sz w:val="24"/>
          <w:szCs w:val="24"/>
        </w:rPr>
      </w:pPr>
      <w:r w:rsidRPr="002247AF">
        <w:rPr>
          <w:rFonts w:ascii="Times New Roman" w:hAnsi="Times New Roman"/>
          <w:sz w:val="24"/>
          <w:szCs w:val="24"/>
        </w:rPr>
        <w:t xml:space="preserve">bočné vzdialenosti medzi jednotlivými hrobmi musia byť najmenej </w:t>
      </w:r>
      <w:r w:rsidRPr="002247AF">
        <w:rPr>
          <w:rFonts w:ascii="Times New Roman" w:hAnsi="Times New Roman"/>
          <w:b/>
          <w:sz w:val="24"/>
          <w:szCs w:val="24"/>
        </w:rPr>
        <w:t>0,3</w:t>
      </w:r>
      <w:r w:rsidRPr="002247AF">
        <w:rPr>
          <w:rFonts w:ascii="Times New Roman" w:hAnsi="Times New Roman"/>
          <w:sz w:val="24"/>
          <w:szCs w:val="24"/>
        </w:rPr>
        <w:t xml:space="preserve"> m,</w:t>
      </w:r>
    </w:p>
    <w:p w:rsidR="004D42D7" w:rsidRPr="002247AF" w:rsidRDefault="004D42D7" w:rsidP="001043F9">
      <w:pPr>
        <w:numPr>
          <w:ilvl w:val="0"/>
          <w:numId w:val="12"/>
        </w:numPr>
        <w:adjustRightInd w:val="0"/>
        <w:rPr>
          <w:rFonts w:ascii="Times New Roman" w:hAnsi="Times New Roman"/>
          <w:sz w:val="24"/>
          <w:szCs w:val="24"/>
        </w:rPr>
      </w:pPr>
      <w:r w:rsidRPr="002247AF">
        <w:rPr>
          <w:rFonts w:ascii="Times New Roman" w:hAnsi="Times New Roman"/>
          <w:sz w:val="24"/>
          <w:szCs w:val="24"/>
        </w:rPr>
        <w:t>na dvojhrob a viachrob sa nevzťahujú požiadavky ustanovené v bode 2. písm. c)</w:t>
      </w:r>
    </w:p>
    <w:p w:rsidR="004D42D7" w:rsidRPr="002247AF" w:rsidRDefault="004D42D7" w:rsidP="001043F9">
      <w:pPr>
        <w:numPr>
          <w:ilvl w:val="0"/>
          <w:numId w:val="12"/>
        </w:numPr>
        <w:adjustRightInd w:val="0"/>
        <w:rPr>
          <w:rFonts w:ascii="Times New Roman" w:hAnsi="Times New Roman"/>
          <w:sz w:val="24"/>
          <w:szCs w:val="24"/>
        </w:rPr>
      </w:pPr>
      <w:r w:rsidRPr="002247AF">
        <w:rPr>
          <w:rFonts w:ascii="Times New Roman" w:hAnsi="Times New Roman"/>
          <w:sz w:val="24"/>
          <w:szCs w:val="24"/>
        </w:rPr>
        <w:t xml:space="preserve">rakva s ľudskými pozostatkami musí byť po uložení do hrobu zasypaná skyprenou zeminou vo výške minimálne </w:t>
      </w:r>
      <w:r w:rsidRPr="002247AF">
        <w:rPr>
          <w:rFonts w:ascii="Times New Roman" w:hAnsi="Times New Roman"/>
          <w:b/>
          <w:sz w:val="24"/>
          <w:szCs w:val="24"/>
        </w:rPr>
        <w:t>1,2</w:t>
      </w:r>
      <w:r w:rsidRPr="002247AF">
        <w:rPr>
          <w:rFonts w:ascii="Times New Roman" w:hAnsi="Times New Roman"/>
          <w:sz w:val="24"/>
          <w:szCs w:val="24"/>
        </w:rPr>
        <w:t xml:space="preserve"> m.</w:t>
      </w:r>
    </w:p>
    <w:p w:rsidR="004D42D7" w:rsidRPr="002247AF" w:rsidRDefault="004D42D7" w:rsidP="001043F9">
      <w:pPr>
        <w:numPr>
          <w:ilvl w:val="0"/>
          <w:numId w:val="11"/>
        </w:numPr>
        <w:adjustRightInd w:val="0"/>
        <w:rPr>
          <w:rFonts w:ascii="Times New Roman" w:hAnsi="Times New Roman"/>
          <w:sz w:val="24"/>
          <w:szCs w:val="24"/>
        </w:rPr>
      </w:pPr>
      <w:r w:rsidRPr="002247AF">
        <w:rPr>
          <w:rFonts w:ascii="Times New Roman" w:hAnsi="Times New Roman"/>
          <w:sz w:val="24"/>
          <w:szCs w:val="24"/>
        </w:rPr>
        <w:lastRenderedPageBreak/>
        <w:t>Ľudské ostatky musia byť uložené v hrobe najmenej do uplynutia tlecej doby, ktorá podľa zlož</w:t>
      </w:r>
      <w:r>
        <w:rPr>
          <w:rFonts w:ascii="Times New Roman" w:hAnsi="Times New Roman"/>
          <w:sz w:val="24"/>
          <w:szCs w:val="24"/>
        </w:rPr>
        <w:t>enia pôdy musí trvať najmenej 10</w:t>
      </w:r>
      <w:r w:rsidRPr="002247AF">
        <w:rPr>
          <w:rFonts w:ascii="Times New Roman" w:hAnsi="Times New Roman"/>
          <w:sz w:val="24"/>
          <w:szCs w:val="24"/>
        </w:rPr>
        <w:t xml:space="preserve"> rokov.</w:t>
      </w:r>
    </w:p>
    <w:p w:rsidR="004D42D7" w:rsidRPr="002247AF" w:rsidRDefault="004D42D7" w:rsidP="001043F9">
      <w:pPr>
        <w:numPr>
          <w:ilvl w:val="0"/>
          <w:numId w:val="11"/>
        </w:numPr>
        <w:adjustRightInd w:val="0"/>
        <w:rPr>
          <w:rFonts w:ascii="Times New Roman" w:hAnsi="Times New Roman"/>
          <w:sz w:val="24"/>
          <w:szCs w:val="24"/>
        </w:rPr>
      </w:pPr>
      <w:r w:rsidRPr="002247AF">
        <w:rPr>
          <w:rFonts w:ascii="Times New Roman" w:hAnsi="Times New Roman"/>
          <w:sz w:val="24"/>
          <w:szCs w:val="24"/>
        </w:rPr>
        <w:t>Ak sa zistí, že ľudské ostatky nie sú ani po uplynutí ustanovenej tlecej doby zotleté, tlecia doba sa musí primerane predĺžiť na základe výsledkov hydrogeologického prieskumu.</w:t>
      </w:r>
    </w:p>
    <w:p w:rsidR="004D42D7" w:rsidRPr="002247AF" w:rsidRDefault="004D42D7" w:rsidP="001043F9">
      <w:pPr>
        <w:numPr>
          <w:ilvl w:val="0"/>
          <w:numId w:val="11"/>
        </w:numPr>
        <w:adjustRightInd w:val="0"/>
        <w:rPr>
          <w:rFonts w:ascii="Times New Roman" w:hAnsi="Times New Roman"/>
          <w:sz w:val="24"/>
          <w:szCs w:val="24"/>
        </w:rPr>
      </w:pPr>
      <w:r w:rsidRPr="002247AF">
        <w:rPr>
          <w:rFonts w:ascii="Times New Roman" w:hAnsi="Times New Roman"/>
          <w:sz w:val="24"/>
          <w:szCs w:val="24"/>
        </w:rPr>
        <w:t xml:space="preserve">Pred uplynutím tlecej doby sa môžu do toho istého hrobu uložiť ďalšie ľudské pozostatky, ak je ich možné umiestniť nad úroveň  naposledy pochovaných ľudských ostatkov a vrstva uľahnutej zeminy nad vrchnou rakvou bude najmenej </w:t>
      </w:r>
      <w:r w:rsidRPr="002247AF">
        <w:rPr>
          <w:rFonts w:ascii="Times New Roman" w:hAnsi="Times New Roman"/>
          <w:b/>
          <w:sz w:val="24"/>
          <w:szCs w:val="24"/>
        </w:rPr>
        <w:t>1</w:t>
      </w:r>
      <w:r w:rsidRPr="002247AF">
        <w:rPr>
          <w:rFonts w:ascii="Times New Roman" w:hAnsi="Times New Roman"/>
          <w:sz w:val="24"/>
          <w:szCs w:val="24"/>
        </w:rPr>
        <w:t xml:space="preserve"> m.</w:t>
      </w:r>
    </w:p>
    <w:p w:rsidR="004D42D7" w:rsidRPr="002247AF" w:rsidRDefault="004D42D7" w:rsidP="001043F9">
      <w:pPr>
        <w:numPr>
          <w:ilvl w:val="0"/>
          <w:numId w:val="11"/>
        </w:numPr>
        <w:adjustRightInd w:val="0"/>
        <w:rPr>
          <w:rFonts w:ascii="Times New Roman" w:hAnsi="Times New Roman"/>
          <w:sz w:val="24"/>
          <w:szCs w:val="24"/>
        </w:rPr>
      </w:pPr>
      <w:r w:rsidRPr="002247AF">
        <w:rPr>
          <w:rFonts w:ascii="Times New Roman" w:hAnsi="Times New Roman"/>
          <w:sz w:val="24"/>
          <w:szCs w:val="24"/>
        </w:rPr>
        <w:t>Do hrobky je možné uložiť aj viacero rakiev s ľudskými pozostatkami alebo s ľudskými ostatkami; rakva uložená do hrobky musí byť zabezpečená proti úniku zápachu do okolia a musí byť vyrobená tak, aby chránila ľudské ostatky pred hlodavcami.</w:t>
      </w:r>
    </w:p>
    <w:p w:rsidR="004D42D7" w:rsidRPr="002247AF" w:rsidRDefault="004D42D7" w:rsidP="001043F9">
      <w:pPr>
        <w:numPr>
          <w:ilvl w:val="0"/>
          <w:numId w:val="11"/>
        </w:numPr>
        <w:adjustRightInd w:val="0"/>
        <w:rPr>
          <w:rFonts w:ascii="Times New Roman" w:hAnsi="Times New Roman"/>
          <w:sz w:val="24"/>
          <w:szCs w:val="24"/>
        </w:rPr>
      </w:pPr>
      <w:r w:rsidRPr="002247AF">
        <w:rPr>
          <w:rFonts w:ascii="Times New Roman" w:hAnsi="Times New Roman"/>
          <w:sz w:val="24"/>
          <w:szCs w:val="24"/>
        </w:rPr>
        <w:t>Urny so spopolnenými ľudskými pozostatkami alebo ľudskými ostatkami možno ukladať do existujúcich urnových miest, hrobov alebo hrobiek.</w:t>
      </w:r>
    </w:p>
    <w:p w:rsidR="004D42D7" w:rsidRPr="002247AF" w:rsidRDefault="004D42D7" w:rsidP="001043F9">
      <w:pPr>
        <w:numPr>
          <w:ilvl w:val="0"/>
          <w:numId w:val="11"/>
        </w:numPr>
        <w:adjustRightInd w:val="0"/>
        <w:rPr>
          <w:rFonts w:ascii="Times New Roman" w:hAnsi="Times New Roman"/>
          <w:sz w:val="24"/>
          <w:szCs w:val="24"/>
        </w:rPr>
      </w:pPr>
      <w:r w:rsidRPr="002247AF">
        <w:rPr>
          <w:rFonts w:ascii="Times New Roman" w:hAnsi="Times New Roman"/>
          <w:sz w:val="24"/>
          <w:szCs w:val="24"/>
        </w:rPr>
        <w:t>Ak by ďalším pochovávaním na pohrebisku mohlo dôjsť k ohrozeniu zdravia ľudí alebo kvality podzemnej vody, môže pochovávanie zakázať príslušný orgán štátnej správy.</w:t>
      </w:r>
    </w:p>
    <w:p w:rsidR="004D42D7" w:rsidRPr="002247AF" w:rsidRDefault="004D42D7" w:rsidP="001043F9">
      <w:pPr>
        <w:numPr>
          <w:ilvl w:val="0"/>
          <w:numId w:val="11"/>
        </w:numPr>
        <w:adjustRightInd w:val="0"/>
        <w:rPr>
          <w:rFonts w:ascii="Times New Roman" w:hAnsi="Times New Roman"/>
          <w:sz w:val="24"/>
          <w:szCs w:val="24"/>
        </w:rPr>
      </w:pPr>
      <w:r w:rsidRPr="002247AF">
        <w:rPr>
          <w:rFonts w:ascii="Times New Roman" w:hAnsi="Times New Roman"/>
          <w:sz w:val="24"/>
          <w:szCs w:val="24"/>
        </w:rPr>
        <w:t>Na pohrebisku, kde je zakázané pochovávanie ľudských pozostatkov do hrobu, možno ďalej pochovávať inými spôsobmi, ak príslušný orgán štátnej správy, ktorý pochovávanie zakázal, s navrhovaným spôsobom pochovávania súhlasil.</w:t>
      </w:r>
    </w:p>
    <w:p w:rsidR="004D42D7" w:rsidRPr="002247AF" w:rsidRDefault="004D42D7" w:rsidP="001043F9">
      <w:pPr>
        <w:numPr>
          <w:ilvl w:val="0"/>
          <w:numId w:val="11"/>
        </w:numPr>
        <w:adjustRightInd w:val="0"/>
        <w:rPr>
          <w:rFonts w:ascii="Times New Roman" w:hAnsi="Times New Roman"/>
          <w:sz w:val="24"/>
          <w:szCs w:val="24"/>
        </w:rPr>
      </w:pPr>
      <w:r>
        <w:rPr>
          <w:rFonts w:ascii="Times New Roman" w:hAnsi="Times New Roman"/>
          <w:sz w:val="24"/>
          <w:szCs w:val="24"/>
        </w:rPr>
        <w:t>Prevádzkovateľ má spracovanú evidenciu</w:t>
      </w:r>
      <w:r w:rsidRPr="002247AF">
        <w:rPr>
          <w:rFonts w:ascii="Times New Roman" w:hAnsi="Times New Roman"/>
          <w:sz w:val="24"/>
          <w:szCs w:val="24"/>
        </w:rPr>
        <w:t xml:space="preserve"> hrobových miest</w:t>
      </w:r>
      <w:r>
        <w:rPr>
          <w:rFonts w:ascii="Times New Roman" w:hAnsi="Times New Roman"/>
          <w:sz w:val="24"/>
          <w:szCs w:val="24"/>
        </w:rPr>
        <w:t>,</w:t>
      </w:r>
      <w:r w:rsidRPr="002247AF">
        <w:rPr>
          <w:rFonts w:ascii="Times New Roman" w:hAnsi="Times New Roman"/>
          <w:sz w:val="24"/>
          <w:szCs w:val="24"/>
        </w:rPr>
        <w:t xml:space="preserve"> </w:t>
      </w:r>
      <w:r>
        <w:rPr>
          <w:rFonts w:ascii="Times New Roman" w:hAnsi="Times New Roman"/>
          <w:sz w:val="24"/>
          <w:szCs w:val="24"/>
        </w:rPr>
        <w:t>n</w:t>
      </w:r>
      <w:r w:rsidRPr="002247AF">
        <w:rPr>
          <w:rFonts w:ascii="Times New Roman" w:hAnsi="Times New Roman"/>
          <w:sz w:val="24"/>
          <w:szCs w:val="24"/>
        </w:rPr>
        <w:t xml:space="preserve">a základe </w:t>
      </w:r>
      <w:r>
        <w:rPr>
          <w:rFonts w:ascii="Times New Roman" w:hAnsi="Times New Roman"/>
          <w:sz w:val="24"/>
          <w:szCs w:val="24"/>
        </w:rPr>
        <w:t xml:space="preserve">ktorej </w:t>
      </w:r>
      <w:r w:rsidRPr="002247AF">
        <w:rPr>
          <w:rFonts w:ascii="Times New Roman" w:hAnsi="Times New Roman"/>
          <w:sz w:val="24"/>
          <w:szCs w:val="24"/>
        </w:rPr>
        <w:t xml:space="preserve">si obstarávateľ pohrebu </w:t>
      </w:r>
      <w:r>
        <w:rPr>
          <w:rFonts w:ascii="Times New Roman" w:hAnsi="Times New Roman"/>
          <w:sz w:val="24"/>
          <w:szCs w:val="24"/>
        </w:rPr>
        <w:t xml:space="preserve">dohodne s prevádzkovateľom </w:t>
      </w:r>
      <w:r w:rsidRPr="002247AF">
        <w:rPr>
          <w:rFonts w:ascii="Times New Roman" w:hAnsi="Times New Roman"/>
          <w:sz w:val="24"/>
          <w:szCs w:val="24"/>
        </w:rPr>
        <w:t xml:space="preserve"> hrobové miesto. Pochováva sa do nových hrobov, ale </w:t>
      </w:r>
      <w:r>
        <w:rPr>
          <w:rFonts w:ascii="Times New Roman" w:hAnsi="Times New Roman"/>
          <w:sz w:val="24"/>
          <w:szCs w:val="24"/>
        </w:rPr>
        <w:t>tiež po uplynutí tlecej doby (10</w:t>
      </w:r>
      <w:r w:rsidRPr="002247AF">
        <w:rPr>
          <w:rFonts w:ascii="Times New Roman" w:hAnsi="Times New Roman"/>
          <w:sz w:val="24"/>
          <w:szCs w:val="24"/>
        </w:rPr>
        <w:t xml:space="preserve"> rokov) sa pochováva aj do starých hrobov.</w:t>
      </w:r>
    </w:p>
    <w:p w:rsidR="004D42D7" w:rsidRPr="002247AF" w:rsidRDefault="004D42D7" w:rsidP="001043F9">
      <w:pPr>
        <w:pStyle w:val="Zkladntext2"/>
        <w:numPr>
          <w:ilvl w:val="0"/>
          <w:numId w:val="11"/>
        </w:numPr>
        <w:spacing w:before="0" w:beforeAutospacing="0" w:after="0" w:afterAutospacing="0"/>
        <w:jc w:val="both"/>
      </w:pPr>
      <w:r w:rsidRPr="002247AF">
        <w:t>V zmysle zákona č. 131/2010 Z. z. musí byť mŕtvy pochovaný:</w:t>
      </w:r>
    </w:p>
    <w:p w:rsidR="004D42D7" w:rsidRPr="002247AF" w:rsidRDefault="004D42D7" w:rsidP="001043F9">
      <w:pPr>
        <w:numPr>
          <w:ilvl w:val="1"/>
          <w:numId w:val="20"/>
        </w:numPr>
        <w:tabs>
          <w:tab w:val="clear" w:pos="1440"/>
        </w:tabs>
        <w:ind w:left="900"/>
        <w:jc w:val="both"/>
        <w:rPr>
          <w:rFonts w:ascii="Times New Roman" w:eastAsia="MS Mincho" w:hAnsi="Times New Roman"/>
          <w:sz w:val="24"/>
          <w:szCs w:val="24"/>
        </w:rPr>
      </w:pPr>
      <w:r w:rsidRPr="002247AF">
        <w:rPr>
          <w:rFonts w:ascii="Times New Roman" w:eastAsia="MS Mincho" w:hAnsi="Times New Roman"/>
          <w:sz w:val="24"/>
          <w:szCs w:val="24"/>
        </w:rPr>
        <w:t xml:space="preserve">ak do </w:t>
      </w:r>
      <w:r w:rsidRPr="002247AF">
        <w:rPr>
          <w:rFonts w:ascii="Times New Roman" w:eastAsia="MS Mincho" w:hAnsi="Times New Roman"/>
          <w:b/>
          <w:bCs/>
          <w:sz w:val="24"/>
          <w:szCs w:val="24"/>
        </w:rPr>
        <w:t>96</w:t>
      </w:r>
      <w:r w:rsidRPr="002247AF">
        <w:rPr>
          <w:rFonts w:ascii="Times New Roman" w:eastAsia="MS Mincho" w:hAnsi="Times New Roman"/>
          <w:sz w:val="24"/>
          <w:szCs w:val="24"/>
        </w:rPr>
        <w:t xml:space="preserve"> hodín od úmrtia nikto pochovanie nezabezpečí, alebo ak sa nezistila totožnosť mŕtveho do siedmich dní od  úmrtia, pochovanie zabezpečí obec, na ktorej území došlo k úmrtiu. Ak nie je známe miesto úmrtia, pochovanie zabezpečí obec, v ktorej katastrálnom území sa ľudské pozostatky našli. Ľudské pozostatky osoby, ktorej totožnosť sa nezistila, nemožno spopolniť.</w:t>
      </w:r>
    </w:p>
    <w:p w:rsidR="004D42D7" w:rsidRPr="002247AF" w:rsidRDefault="004D42D7" w:rsidP="001043F9">
      <w:pPr>
        <w:numPr>
          <w:ilvl w:val="1"/>
          <w:numId w:val="20"/>
        </w:numPr>
        <w:tabs>
          <w:tab w:val="clear" w:pos="1440"/>
        </w:tabs>
        <w:ind w:left="900"/>
        <w:jc w:val="both"/>
        <w:rPr>
          <w:rFonts w:ascii="Times New Roman" w:eastAsia="MS Mincho" w:hAnsi="Times New Roman"/>
          <w:sz w:val="24"/>
          <w:szCs w:val="24"/>
        </w:rPr>
      </w:pPr>
      <w:r w:rsidRPr="002247AF">
        <w:rPr>
          <w:rFonts w:ascii="Times New Roman" w:eastAsia="MS Mincho" w:hAnsi="Times New Roman"/>
          <w:sz w:val="24"/>
          <w:szCs w:val="24"/>
        </w:rPr>
        <w:t xml:space="preserve">ak sa ľudské pozostatky neuložili do chladiaceho zariadenia, musia sa pochovať do </w:t>
      </w:r>
      <w:r w:rsidRPr="002247AF">
        <w:rPr>
          <w:rFonts w:ascii="Times New Roman" w:eastAsia="MS Mincho" w:hAnsi="Times New Roman"/>
          <w:b/>
          <w:bCs/>
          <w:sz w:val="24"/>
          <w:szCs w:val="24"/>
        </w:rPr>
        <w:t>96</w:t>
      </w:r>
      <w:r w:rsidRPr="002247AF">
        <w:rPr>
          <w:rFonts w:ascii="Times New Roman" w:eastAsia="MS Mincho" w:hAnsi="Times New Roman"/>
          <w:sz w:val="24"/>
          <w:szCs w:val="24"/>
        </w:rPr>
        <w:t xml:space="preserve"> hodín od úmrtia, nie však pred uplynutím </w:t>
      </w:r>
      <w:r w:rsidRPr="002247AF">
        <w:rPr>
          <w:rFonts w:ascii="Times New Roman" w:eastAsia="MS Mincho" w:hAnsi="Times New Roman"/>
          <w:b/>
          <w:bCs/>
          <w:sz w:val="24"/>
          <w:szCs w:val="24"/>
        </w:rPr>
        <w:t>48</w:t>
      </w:r>
      <w:r w:rsidRPr="002247AF">
        <w:rPr>
          <w:rFonts w:ascii="Times New Roman" w:eastAsia="MS Mincho" w:hAnsi="Times New Roman"/>
          <w:sz w:val="24"/>
          <w:szCs w:val="24"/>
        </w:rPr>
        <w:t xml:space="preserve"> hodín od úmrtia. Ak sa vykonala pitva, možno mŕtveho pochovať ihneď. Ľudské pozostatky uložené v chladiacom zariadení musia byť pochované do 14 dní od úmrtia okrem prípadov uvedených v § 8 ods. 4 písm. h). Ak pitva bola nariadená v trestnom konaní, ľudské pozostatky možno pochovať za podmienok uvedených v osobitnom predpise.</w:t>
      </w:r>
    </w:p>
    <w:p w:rsidR="004D42D7" w:rsidRPr="002247AF" w:rsidRDefault="004D42D7" w:rsidP="001043F9">
      <w:pPr>
        <w:numPr>
          <w:ilvl w:val="1"/>
          <w:numId w:val="20"/>
        </w:numPr>
        <w:tabs>
          <w:tab w:val="clear" w:pos="1440"/>
        </w:tabs>
        <w:ind w:left="900"/>
        <w:jc w:val="both"/>
        <w:rPr>
          <w:rFonts w:ascii="Times New Roman" w:eastAsia="MS Mincho" w:hAnsi="Times New Roman"/>
          <w:sz w:val="24"/>
          <w:szCs w:val="24"/>
        </w:rPr>
      </w:pPr>
      <w:r w:rsidRPr="002247AF">
        <w:rPr>
          <w:rFonts w:ascii="Times New Roman" w:eastAsia="MS Mincho" w:hAnsi="Times New Roman"/>
          <w:sz w:val="24"/>
          <w:szCs w:val="24"/>
        </w:rPr>
        <w:t>ak ide o ľudské pozostatky cudzinca, obec je podľa odseku a) povinná bezodkladne oznámiť jeho úmrtie Ministerstvu zahraničných veci Slovenskej republiky, alebo príslušnej diplomatickej misii, alebo konzulárnemu úradu štátu, ktorého bol mŕtvy štátnym príslušníkom. Ak obec nedostane do 14 dní odo dňa oznámenia úmrtia z Ministerstva zahraničných vecí Slovenskej republiky, alebo z príslušnej diplomatickej misie, alebo z konzultačného úradu, ktorého bolo mŕtvy štátnym príslušníkom, oznámenie o zabezpečení prevozu ľudských pozostatkov, alebo súhlas na ich pochovanie na území Slovenskej republiky, pochovanie ľudských pozostatkov zabezpečí obec.</w:t>
      </w:r>
    </w:p>
    <w:p w:rsidR="004D42D7" w:rsidRPr="002247AF" w:rsidRDefault="004D42D7" w:rsidP="001043F9">
      <w:pPr>
        <w:numPr>
          <w:ilvl w:val="0"/>
          <w:numId w:val="11"/>
        </w:numPr>
        <w:jc w:val="both"/>
        <w:rPr>
          <w:rFonts w:ascii="Times New Roman" w:eastAsia="MS Mincho" w:hAnsi="Times New Roman"/>
          <w:sz w:val="24"/>
          <w:szCs w:val="24"/>
        </w:rPr>
      </w:pPr>
      <w:r w:rsidRPr="002247AF">
        <w:rPr>
          <w:rFonts w:ascii="Times New Roman" w:eastAsia="MS Mincho" w:hAnsi="Times New Roman"/>
          <w:sz w:val="24"/>
          <w:szCs w:val="24"/>
        </w:rPr>
        <w:t>Ak rodič potrateného alebo predčasne odňatého ľudského plodu požiada o pochovanie, správa pohrebiska mu to umožní. Na vykonanie týchto úkonov sa nevyžaduje evidencia v matrike.</w:t>
      </w:r>
    </w:p>
    <w:p w:rsidR="004D42D7" w:rsidRPr="002247AF" w:rsidRDefault="004D42D7" w:rsidP="001043F9">
      <w:pPr>
        <w:numPr>
          <w:ilvl w:val="0"/>
          <w:numId w:val="11"/>
        </w:numPr>
        <w:jc w:val="both"/>
        <w:rPr>
          <w:rFonts w:ascii="Times New Roman" w:eastAsia="MS Mincho" w:hAnsi="Times New Roman"/>
          <w:b/>
          <w:bCs/>
          <w:sz w:val="24"/>
          <w:szCs w:val="24"/>
        </w:rPr>
      </w:pPr>
      <w:r w:rsidRPr="002247AF">
        <w:rPr>
          <w:rFonts w:ascii="Times New Roman" w:eastAsia="MS Mincho" w:hAnsi="Times New Roman"/>
          <w:sz w:val="24"/>
          <w:szCs w:val="24"/>
        </w:rPr>
        <w:t>V prípade hromadných úmrtí na infekčné ochorenia (pandémia) má prevádzkovateľ vyčlenené dostatočné priestory pre pochovávanie  na pohrebisku.</w:t>
      </w:r>
    </w:p>
    <w:p w:rsidR="004D42D7" w:rsidRDefault="004D42D7">
      <w:pPr>
        <w:adjustRightInd w:val="0"/>
        <w:jc w:val="center"/>
        <w:rPr>
          <w:rFonts w:ascii="Times New Roman" w:hAnsi="Times New Roman"/>
          <w:b/>
          <w:sz w:val="24"/>
          <w:szCs w:val="24"/>
        </w:rPr>
      </w:pPr>
    </w:p>
    <w:p w:rsidR="004D42D7" w:rsidRDefault="004D42D7">
      <w:pPr>
        <w:adjustRightInd w:val="0"/>
        <w:jc w:val="center"/>
        <w:rPr>
          <w:rFonts w:ascii="Times New Roman" w:hAnsi="Times New Roman"/>
          <w:b/>
          <w:sz w:val="24"/>
          <w:szCs w:val="24"/>
        </w:rPr>
      </w:pPr>
    </w:p>
    <w:p w:rsidR="004D42D7" w:rsidRPr="002247AF" w:rsidRDefault="004D42D7">
      <w:pPr>
        <w:adjustRightInd w:val="0"/>
        <w:jc w:val="center"/>
        <w:rPr>
          <w:rFonts w:ascii="Times New Roman" w:hAnsi="Times New Roman"/>
          <w:b/>
          <w:sz w:val="24"/>
          <w:szCs w:val="24"/>
        </w:rPr>
      </w:pPr>
    </w:p>
    <w:p w:rsidR="004D42D7" w:rsidRPr="002247AF" w:rsidRDefault="004D42D7">
      <w:pPr>
        <w:adjustRightInd w:val="0"/>
        <w:jc w:val="center"/>
        <w:rPr>
          <w:rFonts w:ascii="Times New Roman" w:hAnsi="Times New Roman"/>
          <w:b/>
          <w:sz w:val="24"/>
          <w:szCs w:val="24"/>
        </w:rPr>
      </w:pPr>
    </w:p>
    <w:p w:rsidR="004D42D7" w:rsidRPr="002247AF" w:rsidRDefault="004D42D7">
      <w:pPr>
        <w:pStyle w:val="Nadpis8"/>
        <w:rPr>
          <w:rFonts w:ascii="Times New Roman" w:hAnsi="Times New Roman" w:cs="Times New Roman"/>
          <w:sz w:val="24"/>
        </w:rPr>
      </w:pPr>
      <w:r w:rsidRPr="002247AF">
        <w:rPr>
          <w:rFonts w:ascii="Times New Roman" w:hAnsi="Times New Roman" w:cs="Times New Roman"/>
          <w:sz w:val="24"/>
        </w:rPr>
        <w:lastRenderedPageBreak/>
        <w:t>§ 1</w:t>
      </w:r>
      <w:r>
        <w:rPr>
          <w:rFonts w:ascii="Times New Roman" w:hAnsi="Times New Roman" w:cs="Times New Roman"/>
          <w:sz w:val="24"/>
        </w:rPr>
        <w:t>0</w:t>
      </w:r>
    </w:p>
    <w:p w:rsidR="004D42D7" w:rsidRPr="002247AF" w:rsidRDefault="004D42D7">
      <w:pPr>
        <w:jc w:val="center"/>
        <w:rPr>
          <w:rFonts w:ascii="Times New Roman" w:eastAsia="MS Mincho" w:hAnsi="Times New Roman"/>
          <w:b/>
          <w:bCs/>
          <w:sz w:val="24"/>
          <w:szCs w:val="24"/>
        </w:rPr>
      </w:pPr>
      <w:r w:rsidRPr="002247AF">
        <w:rPr>
          <w:rFonts w:ascii="Times New Roman" w:eastAsia="MS Mincho" w:hAnsi="Times New Roman"/>
          <w:b/>
          <w:bCs/>
          <w:sz w:val="24"/>
          <w:szCs w:val="24"/>
        </w:rPr>
        <w:t>Výkop, rozmery a úprava hrobového miesta</w:t>
      </w:r>
    </w:p>
    <w:p w:rsidR="004D42D7" w:rsidRPr="002247AF" w:rsidRDefault="004D42D7">
      <w:pPr>
        <w:jc w:val="center"/>
        <w:rPr>
          <w:rFonts w:ascii="Times New Roman" w:eastAsia="MS Mincho" w:hAnsi="Times New Roman"/>
          <w:b/>
          <w:bCs/>
          <w:sz w:val="24"/>
          <w:szCs w:val="24"/>
        </w:rPr>
      </w:pPr>
    </w:p>
    <w:p w:rsidR="004D42D7" w:rsidRPr="002247AF" w:rsidRDefault="004D42D7" w:rsidP="001043F9">
      <w:pPr>
        <w:numPr>
          <w:ilvl w:val="0"/>
          <w:numId w:val="27"/>
        </w:numPr>
        <w:tabs>
          <w:tab w:val="clear" w:pos="720"/>
        </w:tabs>
        <w:ind w:left="360"/>
        <w:rPr>
          <w:rFonts w:ascii="Times New Roman" w:eastAsia="MS Mincho" w:hAnsi="Times New Roman"/>
          <w:sz w:val="24"/>
          <w:szCs w:val="24"/>
        </w:rPr>
      </w:pPr>
      <w:r w:rsidRPr="002247AF">
        <w:rPr>
          <w:rFonts w:ascii="Times New Roman" w:eastAsia="MS Mincho" w:hAnsi="Times New Roman"/>
          <w:sz w:val="24"/>
          <w:szCs w:val="24"/>
        </w:rPr>
        <w:t>Výkop hrobu na uloženie telesných pozostatkov zomretého v rakve sa vykonáva v týchto rozmeroch:</w:t>
      </w:r>
    </w:p>
    <w:p w:rsidR="004D42D7" w:rsidRPr="002247AF" w:rsidRDefault="004D42D7">
      <w:pPr>
        <w:rPr>
          <w:rFonts w:ascii="Times New Roman" w:eastAsia="MS Mincho" w:hAnsi="Times New Roman"/>
          <w:sz w:val="24"/>
          <w:szCs w:val="24"/>
        </w:rPr>
      </w:pPr>
      <w:r w:rsidRPr="002247AF">
        <w:rPr>
          <w:rFonts w:ascii="Times New Roman" w:eastAsia="MS Mincho" w:hAnsi="Times New Roman"/>
          <w:sz w:val="24"/>
          <w:szCs w:val="24"/>
        </w:rPr>
        <w:t xml:space="preserve">      a) dĺžka hrobu    </w:t>
      </w:r>
      <w:r w:rsidRPr="002247AF">
        <w:rPr>
          <w:rFonts w:ascii="Times New Roman" w:eastAsia="MS Mincho" w:hAnsi="Times New Roman"/>
          <w:b/>
          <w:bCs/>
          <w:sz w:val="24"/>
          <w:szCs w:val="24"/>
        </w:rPr>
        <w:t>2,2 m</w:t>
      </w:r>
      <w:r w:rsidRPr="002247AF">
        <w:rPr>
          <w:rFonts w:ascii="Times New Roman" w:eastAsia="MS Mincho" w:hAnsi="Times New Roman"/>
          <w:sz w:val="24"/>
          <w:szCs w:val="24"/>
        </w:rPr>
        <w:t xml:space="preserve">,   </w:t>
      </w:r>
    </w:p>
    <w:p w:rsidR="004D42D7" w:rsidRPr="002247AF" w:rsidRDefault="004D42D7">
      <w:pPr>
        <w:rPr>
          <w:rFonts w:ascii="Times New Roman" w:eastAsia="MS Mincho" w:hAnsi="Times New Roman"/>
          <w:sz w:val="24"/>
          <w:szCs w:val="24"/>
        </w:rPr>
      </w:pPr>
      <w:r w:rsidRPr="002247AF">
        <w:rPr>
          <w:rFonts w:ascii="Times New Roman" w:eastAsia="MS Mincho" w:hAnsi="Times New Roman"/>
          <w:sz w:val="24"/>
          <w:szCs w:val="24"/>
        </w:rPr>
        <w:t xml:space="preserve">      b) šírka hrobu     </w:t>
      </w:r>
      <w:r w:rsidRPr="002247AF">
        <w:rPr>
          <w:rFonts w:ascii="Times New Roman" w:eastAsia="MS Mincho" w:hAnsi="Times New Roman"/>
          <w:b/>
          <w:sz w:val="24"/>
          <w:szCs w:val="24"/>
        </w:rPr>
        <w:t>0</w:t>
      </w:r>
      <w:r w:rsidRPr="002247AF">
        <w:rPr>
          <w:rFonts w:ascii="Times New Roman" w:eastAsia="MS Mincho" w:hAnsi="Times New Roman"/>
          <w:sz w:val="24"/>
          <w:szCs w:val="24"/>
        </w:rPr>
        <w:t>,</w:t>
      </w:r>
      <w:r w:rsidRPr="002247AF">
        <w:rPr>
          <w:rFonts w:ascii="Times New Roman" w:eastAsia="MS Mincho" w:hAnsi="Times New Roman"/>
          <w:b/>
          <w:bCs/>
          <w:sz w:val="24"/>
          <w:szCs w:val="24"/>
        </w:rPr>
        <w:t>8 m</w:t>
      </w:r>
      <w:r w:rsidRPr="002247AF">
        <w:rPr>
          <w:rFonts w:ascii="Times New Roman" w:eastAsia="MS Mincho" w:hAnsi="Times New Roman"/>
          <w:sz w:val="24"/>
          <w:szCs w:val="24"/>
        </w:rPr>
        <w:t>,</w:t>
      </w:r>
    </w:p>
    <w:p w:rsidR="004D42D7" w:rsidRPr="002247AF" w:rsidRDefault="004D42D7">
      <w:pPr>
        <w:ind w:left="360" w:hanging="360"/>
        <w:rPr>
          <w:rFonts w:ascii="Times New Roman" w:eastAsia="MS Mincho" w:hAnsi="Times New Roman"/>
          <w:sz w:val="24"/>
          <w:szCs w:val="24"/>
        </w:rPr>
      </w:pPr>
      <w:r w:rsidRPr="002247AF">
        <w:rPr>
          <w:rFonts w:ascii="Times New Roman" w:eastAsia="MS Mincho" w:hAnsi="Times New Roman"/>
          <w:sz w:val="24"/>
          <w:szCs w:val="24"/>
        </w:rPr>
        <w:t xml:space="preserve">      c) hĺbka hrobu    </w:t>
      </w:r>
      <w:r w:rsidRPr="002247AF">
        <w:rPr>
          <w:rFonts w:ascii="Times New Roman" w:eastAsia="MS Mincho" w:hAnsi="Times New Roman"/>
          <w:b/>
          <w:bCs/>
          <w:sz w:val="24"/>
          <w:szCs w:val="24"/>
        </w:rPr>
        <w:t>1,6</w:t>
      </w:r>
      <w:r w:rsidRPr="002247AF">
        <w:rPr>
          <w:rFonts w:ascii="Times New Roman" w:eastAsia="MS Mincho" w:hAnsi="Times New Roman"/>
          <w:sz w:val="24"/>
          <w:szCs w:val="24"/>
        </w:rPr>
        <w:t xml:space="preserve"> </w:t>
      </w:r>
      <w:r w:rsidRPr="002247AF">
        <w:rPr>
          <w:rFonts w:ascii="Times New Roman" w:eastAsia="MS Mincho" w:hAnsi="Times New Roman"/>
          <w:b/>
          <w:bCs/>
          <w:sz w:val="24"/>
          <w:szCs w:val="24"/>
        </w:rPr>
        <w:t>m</w:t>
      </w:r>
      <w:r w:rsidRPr="002247AF">
        <w:rPr>
          <w:rFonts w:ascii="Times New Roman" w:eastAsia="MS Mincho" w:hAnsi="Times New Roman"/>
          <w:sz w:val="24"/>
          <w:szCs w:val="24"/>
        </w:rPr>
        <w:t xml:space="preserve">  na uloženie telesných pozostatkov jedného zomretého v rakve (dospelá osoba a dieťa nad 10 rokov, pre dieťa do 10 rokov je hĺbka hrobu </w:t>
      </w:r>
      <w:r w:rsidRPr="002247AF">
        <w:rPr>
          <w:rFonts w:ascii="Times New Roman" w:eastAsia="MS Mincho" w:hAnsi="Times New Roman"/>
          <w:b/>
          <w:bCs/>
          <w:sz w:val="24"/>
          <w:szCs w:val="24"/>
        </w:rPr>
        <w:t>1,2 m</w:t>
      </w:r>
      <w:r w:rsidRPr="002247AF">
        <w:rPr>
          <w:rFonts w:ascii="Times New Roman" w:eastAsia="MS Mincho" w:hAnsi="Times New Roman"/>
          <w:sz w:val="24"/>
          <w:szCs w:val="24"/>
        </w:rPr>
        <w:t>)</w:t>
      </w:r>
    </w:p>
    <w:p w:rsidR="004D42D7" w:rsidRPr="002247AF" w:rsidRDefault="004D42D7">
      <w:pPr>
        <w:jc w:val="both"/>
        <w:rPr>
          <w:rFonts w:ascii="Times New Roman" w:eastAsia="MS Mincho" w:hAnsi="Times New Roman"/>
          <w:sz w:val="24"/>
          <w:szCs w:val="24"/>
        </w:rPr>
      </w:pPr>
      <w:r w:rsidRPr="002247AF">
        <w:rPr>
          <w:rFonts w:ascii="Times New Roman" w:eastAsia="MS Mincho" w:hAnsi="Times New Roman"/>
          <w:sz w:val="24"/>
          <w:szCs w:val="24"/>
        </w:rPr>
        <w:t xml:space="preserve">      d) prehĺbený hrob  </w:t>
      </w:r>
      <w:r w:rsidRPr="002247AF">
        <w:rPr>
          <w:rFonts w:ascii="Times New Roman" w:eastAsia="MS Mincho" w:hAnsi="Times New Roman"/>
          <w:b/>
          <w:bCs/>
          <w:sz w:val="24"/>
          <w:szCs w:val="24"/>
        </w:rPr>
        <w:t xml:space="preserve">2,2 </w:t>
      </w:r>
      <w:r w:rsidRPr="002247AF">
        <w:rPr>
          <w:rFonts w:ascii="Times New Roman" w:eastAsia="MS Mincho" w:hAnsi="Times New Roman"/>
          <w:sz w:val="24"/>
          <w:szCs w:val="24"/>
        </w:rPr>
        <w:t>m  pre  uloženie v rakve  ďalšieho zomretého nad sebou.</w:t>
      </w:r>
    </w:p>
    <w:p w:rsidR="004D42D7" w:rsidRPr="002247AF" w:rsidRDefault="004D42D7" w:rsidP="001043F9">
      <w:pPr>
        <w:numPr>
          <w:ilvl w:val="0"/>
          <w:numId w:val="27"/>
        </w:numPr>
        <w:tabs>
          <w:tab w:val="clear" w:pos="720"/>
        </w:tabs>
        <w:ind w:left="360"/>
        <w:rPr>
          <w:rFonts w:ascii="Times New Roman" w:hAnsi="Times New Roman"/>
          <w:sz w:val="24"/>
          <w:szCs w:val="24"/>
        </w:rPr>
      </w:pPr>
      <w:r w:rsidRPr="002247AF">
        <w:rPr>
          <w:rFonts w:ascii="Times New Roman" w:eastAsia="MS Mincho" w:hAnsi="Times New Roman"/>
          <w:sz w:val="24"/>
          <w:szCs w:val="24"/>
        </w:rPr>
        <w:t>Ak má rakva nadmernú veľkosť, vykope sa miesto na hrob s prihliadnutím na túto veľkosť.</w:t>
      </w:r>
    </w:p>
    <w:p w:rsidR="004D42D7" w:rsidRPr="002247AF" w:rsidRDefault="004D42D7" w:rsidP="001043F9">
      <w:pPr>
        <w:numPr>
          <w:ilvl w:val="0"/>
          <w:numId w:val="27"/>
        </w:numPr>
        <w:tabs>
          <w:tab w:val="clear" w:pos="720"/>
        </w:tabs>
        <w:ind w:left="360"/>
        <w:rPr>
          <w:rFonts w:ascii="Times New Roman" w:eastAsia="MS Mincho" w:hAnsi="Times New Roman"/>
          <w:sz w:val="24"/>
          <w:szCs w:val="24"/>
        </w:rPr>
      </w:pPr>
      <w:r w:rsidRPr="002247AF">
        <w:rPr>
          <w:rFonts w:ascii="Times New Roman" w:eastAsia="MS Mincho" w:hAnsi="Times New Roman"/>
          <w:sz w:val="24"/>
          <w:szCs w:val="24"/>
        </w:rPr>
        <w:t>Vonkajšie rozmery pre betónové hrobky</w:t>
      </w:r>
    </w:p>
    <w:p w:rsidR="004D42D7" w:rsidRPr="002247AF" w:rsidRDefault="004D42D7">
      <w:pPr>
        <w:jc w:val="both"/>
        <w:rPr>
          <w:rFonts w:ascii="Times New Roman" w:eastAsia="MS Mincho" w:hAnsi="Times New Roman"/>
          <w:sz w:val="24"/>
          <w:szCs w:val="24"/>
        </w:rPr>
      </w:pPr>
      <w:r w:rsidRPr="002247AF">
        <w:rPr>
          <w:rFonts w:ascii="Times New Roman" w:eastAsia="MS Mincho" w:hAnsi="Times New Roman"/>
          <w:sz w:val="24"/>
          <w:szCs w:val="24"/>
        </w:rPr>
        <w:t xml:space="preserve">      a) jednoosobný     -  dĺžka </w:t>
      </w:r>
      <w:r w:rsidRPr="002247AF">
        <w:rPr>
          <w:rFonts w:ascii="Times New Roman" w:eastAsia="MS Mincho" w:hAnsi="Times New Roman"/>
          <w:b/>
          <w:bCs/>
          <w:sz w:val="24"/>
          <w:szCs w:val="24"/>
        </w:rPr>
        <w:t xml:space="preserve">2,3 m, </w:t>
      </w:r>
      <w:r w:rsidRPr="002247AF">
        <w:rPr>
          <w:rFonts w:ascii="Times New Roman" w:eastAsia="MS Mincho" w:hAnsi="Times New Roman"/>
          <w:sz w:val="24"/>
          <w:szCs w:val="24"/>
        </w:rPr>
        <w:t>šírka</w:t>
      </w:r>
      <w:r w:rsidRPr="002247AF">
        <w:rPr>
          <w:rFonts w:ascii="Times New Roman" w:eastAsia="MS Mincho" w:hAnsi="Times New Roman"/>
          <w:b/>
          <w:bCs/>
          <w:sz w:val="24"/>
          <w:szCs w:val="24"/>
        </w:rPr>
        <w:t xml:space="preserve"> 1,1 m, </w:t>
      </w:r>
      <w:r w:rsidRPr="002247AF">
        <w:rPr>
          <w:rFonts w:ascii="Times New Roman" w:eastAsia="MS Mincho" w:hAnsi="Times New Roman"/>
          <w:sz w:val="24"/>
          <w:szCs w:val="24"/>
        </w:rPr>
        <w:t xml:space="preserve">hĺbka  </w:t>
      </w:r>
      <w:r w:rsidRPr="002247AF">
        <w:rPr>
          <w:rFonts w:ascii="Times New Roman" w:eastAsia="MS Mincho" w:hAnsi="Times New Roman"/>
          <w:b/>
          <w:sz w:val="24"/>
          <w:szCs w:val="24"/>
        </w:rPr>
        <w:t>0</w:t>
      </w:r>
      <w:r w:rsidRPr="002247AF">
        <w:rPr>
          <w:rFonts w:ascii="Times New Roman" w:eastAsia="MS Mincho" w:hAnsi="Times New Roman"/>
          <w:sz w:val="24"/>
          <w:szCs w:val="24"/>
        </w:rPr>
        <w:t>,</w:t>
      </w:r>
      <w:r>
        <w:rPr>
          <w:rFonts w:ascii="Times New Roman" w:eastAsia="MS Mincho" w:hAnsi="Times New Roman"/>
          <w:b/>
          <w:bCs/>
          <w:sz w:val="24"/>
          <w:szCs w:val="24"/>
        </w:rPr>
        <w:t>8</w:t>
      </w:r>
      <w:r w:rsidRPr="002247AF">
        <w:rPr>
          <w:rFonts w:ascii="Times New Roman" w:eastAsia="MS Mincho" w:hAnsi="Times New Roman"/>
          <w:b/>
          <w:bCs/>
          <w:sz w:val="24"/>
          <w:szCs w:val="24"/>
        </w:rPr>
        <w:t xml:space="preserve"> m</w:t>
      </w:r>
    </w:p>
    <w:p w:rsidR="004D42D7" w:rsidRPr="002247AF" w:rsidRDefault="004D42D7">
      <w:pPr>
        <w:jc w:val="both"/>
        <w:rPr>
          <w:rFonts w:ascii="Times New Roman" w:eastAsia="MS Mincho" w:hAnsi="Times New Roman"/>
          <w:sz w:val="24"/>
          <w:szCs w:val="24"/>
        </w:rPr>
      </w:pPr>
      <w:r w:rsidRPr="002247AF">
        <w:rPr>
          <w:rFonts w:ascii="Times New Roman" w:eastAsia="MS Mincho" w:hAnsi="Times New Roman"/>
          <w:sz w:val="24"/>
          <w:szCs w:val="24"/>
        </w:rPr>
        <w:t xml:space="preserve">      b) dvojosobný       -  dĺžka </w:t>
      </w:r>
      <w:r w:rsidRPr="002247AF">
        <w:rPr>
          <w:rFonts w:ascii="Times New Roman" w:eastAsia="MS Mincho" w:hAnsi="Times New Roman"/>
          <w:b/>
          <w:bCs/>
          <w:sz w:val="24"/>
          <w:szCs w:val="24"/>
        </w:rPr>
        <w:t>2,3</w:t>
      </w:r>
      <w:r w:rsidRPr="002247AF">
        <w:rPr>
          <w:rFonts w:ascii="Times New Roman" w:eastAsia="MS Mincho" w:hAnsi="Times New Roman"/>
          <w:sz w:val="24"/>
          <w:szCs w:val="24"/>
        </w:rPr>
        <w:t xml:space="preserve"> </w:t>
      </w:r>
      <w:r w:rsidRPr="002247AF">
        <w:rPr>
          <w:rFonts w:ascii="Times New Roman" w:eastAsia="MS Mincho" w:hAnsi="Times New Roman"/>
          <w:b/>
          <w:bCs/>
          <w:sz w:val="24"/>
          <w:szCs w:val="24"/>
        </w:rPr>
        <w:t>m</w:t>
      </w:r>
      <w:r w:rsidRPr="002247AF">
        <w:rPr>
          <w:rFonts w:ascii="Times New Roman" w:eastAsia="MS Mincho" w:hAnsi="Times New Roman"/>
          <w:sz w:val="24"/>
          <w:szCs w:val="24"/>
        </w:rPr>
        <w:t xml:space="preserve">, šírka </w:t>
      </w:r>
      <w:r w:rsidRPr="002247AF">
        <w:rPr>
          <w:rFonts w:ascii="Times New Roman" w:eastAsia="MS Mincho" w:hAnsi="Times New Roman"/>
          <w:b/>
          <w:bCs/>
          <w:sz w:val="24"/>
          <w:szCs w:val="24"/>
        </w:rPr>
        <w:t>1,1</w:t>
      </w:r>
      <w:r w:rsidRPr="002247AF">
        <w:rPr>
          <w:rFonts w:ascii="Times New Roman" w:eastAsia="MS Mincho" w:hAnsi="Times New Roman"/>
          <w:sz w:val="24"/>
          <w:szCs w:val="24"/>
        </w:rPr>
        <w:t xml:space="preserve"> </w:t>
      </w:r>
      <w:r w:rsidRPr="002247AF">
        <w:rPr>
          <w:rFonts w:ascii="Times New Roman" w:eastAsia="MS Mincho" w:hAnsi="Times New Roman"/>
          <w:b/>
          <w:bCs/>
          <w:sz w:val="24"/>
          <w:szCs w:val="24"/>
        </w:rPr>
        <w:t>m</w:t>
      </w:r>
      <w:r w:rsidRPr="002247AF">
        <w:rPr>
          <w:rFonts w:ascii="Times New Roman" w:eastAsia="MS Mincho" w:hAnsi="Times New Roman"/>
          <w:sz w:val="24"/>
          <w:szCs w:val="24"/>
        </w:rPr>
        <w:t xml:space="preserve">, hĺbka  </w:t>
      </w:r>
      <w:r w:rsidRPr="002247AF">
        <w:rPr>
          <w:rFonts w:ascii="Times New Roman" w:eastAsia="MS Mincho" w:hAnsi="Times New Roman"/>
          <w:b/>
          <w:bCs/>
          <w:sz w:val="24"/>
          <w:szCs w:val="24"/>
        </w:rPr>
        <w:t>1,6</w:t>
      </w:r>
      <w:r w:rsidRPr="002247AF">
        <w:rPr>
          <w:rFonts w:ascii="Times New Roman" w:eastAsia="MS Mincho" w:hAnsi="Times New Roman"/>
          <w:sz w:val="24"/>
          <w:szCs w:val="24"/>
        </w:rPr>
        <w:t xml:space="preserve"> </w:t>
      </w:r>
      <w:r w:rsidRPr="002247AF">
        <w:rPr>
          <w:rFonts w:ascii="Times New Roman" w:eastAsia="MS Mincho" w:hAnsi="Times New Roman"/>
          <w:b/>
          <w:bCs/>
          <w:sz w:val="24"/>
          <w:szCs w:val="24"/>
        </w:rPr>
        <w:t>m</w:t>
      </w:r>
    </w:p>
    <w:p w:rsidR="004D42D7" w:rsidRDefault="004D42D7">
      <w:pPr>
        <w:jc w:val="both"/>
        <w:rPr>
          <w:rFonts w:ascii="Times New Roman" w:eastAsia="MS Mincho" w:hAnsi="Times New Roman"/>
          <w:b/>
          <w:bCs/>
          <w:sz w:val="24"/>
          <w:szCs w:val="24"/>
        </w:rPr>
      </w:pPr>
      <w:r w:rsidRPr="002247AF">
        <w:rPr>
          <w:rFonts w:ascii="Times New Roman" w:eastAsia="MS Mincho" w:hAnsi="Times New Roman"/>
          <w:sz w:val="24"/>
          <w:szCs w:val="24"/>
        </w:rPr>
        <w:t xml:space="preserve">      b) urnové miesto   - dĺžka  </w:t>
      </w:r>
      <w:r w:rsidRPr="002247AF">
        <w:rPr>
          <w:rFonts w:ascii="Times New Roman" w:eastAsia="MS Mincho" w:hAnsi="Times New Roman"/>
          <w:b/>
          <w:bCs/>
          <w:sz w:val="24"/>
          <w:szCs w:val="24"/>
        </w:rPr>
        <w:t xml:space="preserve">0,5 m, </w:t>
      </w:r>
      <w:r w:rsidRPr="002247AF">
        <w:rPr>
          <w:rFonts w:ascii="Times New Roman" w:eastAsia="MS Mincho" w:hAnsi="Times New Roman"/>
          <w:sz w:val="24"/>
          <w:szCs w:val="24"/>
        </w:rPr>
        <w:t xml:space="preserve">šírka </w:t>
      </w:r>
      <w:r w:rsidRPr="002247AF">
        <w:rPr>
          <w:rFonts w:ascii="Times New Roman" w:eastAsia="MS Mincho" w:hAnsi="Times New Roman"/>
          <w:b/>
          <w:bCs/>
          <w:sz w:val="24"/>
          <w:szCs w:val="24"/>
        </w:rPr>
        <w:t>0,5 m</w:t>
      </w:r>
      <w:r w:rsidRPr="002247AF">
        <w:rPr>
          <w:rFonts w:ascii="Times New Roman" w:eastAsia="MS Mincho" w:hAnsi="Times New Roman"/>
          <w:sz w:val="24"/>
          <w:szCs w:val="24"/>
        </w:rPr>
        <w:t xml:space="preserve">, hĺbka </w:t>
      </w:r>
      <w:r>
        <w:rPr>
          <w:rFonts w:ascii="Times New Roman" w:eastAsia="MS Mincho" w:hAnsi="Times New Roman"/>
          <w:sz w:val="24"/>
          <w:szCs w:val="24"/>
        </w:rPr>
        <w:t xml:space="preserve"> </w:t>
      </w:r>
      <w:r w:rsidRPr="002247AF">
        <w:rPr>
          <w:rFonts w:ascii="Times New Roman" w:eastAsia="MS Mincho" w:hAnsi="Times New Roman"/>
          <w:b/>
          <w:bCs/>
          <w:sz w:val="24"/>
          <w:szCs w:val="24"/>
        </w:rPr>
        <w:t>0,5 m</w:t>
      </w:r>
    </w:p>
    <w:p w:rsidR="004D42D7" w:rsidRPr="001C634B" w:rsidRDefault="004D42D7" w:rsidP="00D6471E">
      <w:pPr>
        <w:autoSpaceDE w:val="0"/>
        <w:autoSpaceDN w:val="0"/>
        <w:adjustRightInd w:val="0"/>
        <w:jc w:val="both"/>
        <w:rPr>
          <w:rFonts w:ascii="Times New Roman" w:hAnsi="Times New Roman"/>
          <w:sz w:val="24"/>
          <w:szCs w:val="24"/>
        </w:rPr>
      </w:pPr>
      <w:r w:rsidRPr="001C634B">
        <w:rPr>
          <w:rFonts w:ascii="Times New Roman" w:hAnsi="Times New Roman"/>
          <w:sz w:val="24"/>
          <w:szCs w:val="24"/>
        </w:rPr>
        <w:t>4. Výkopové práce hrobov a hrobiek prevádzkovateľ pohrebiska nezabezpečuje. Tieto si</w:t>
      </w:r>
      <w:r>
        <w:rPr>
          <w:rFonts w:ascii="Times New Roman" w:hAnsi="Times New Roman"/>
          <w:sz w:val="24"/>
          <w:szCs w:val="24"/>
        </w:rPr>
        <w:t xml:space="preserve">       </w:t>
      </w:r>
      <w:r w:rsidRPr="001C634B">
        <w:rPr>
          <w:rFonts w:ascii="Times New Roman" w:hAnsi="Times New Roman"/>
          <w:sz w:val="24"/>
          <w:szCs w:val="24"/>
        </w:rPr>
        <w:t>zabezpečujú pozostalí zomrelého na vlastné náklady podľa uváženia u oprávnených firiem</w:t>
      </w:r>
      <w:r>
        <w:rPr>
          <w:rFonts w:ascii="Times New Roman" w:hAnsi="Times New Roman"/>
          <w:sz w:val="24"/>
          <w:szCs w:val="24"/>
        </w:rPr>
        <w:t xml:space="preserve"> </w:t>
      </w:r>
      <w:r w:rsidRPr="001C634B">
        <w:rPr>
          <w:rFonts w:ascii="Times New Roman" w:hAnsi="Times New Roman"/>
          <w:sz w:val="24"/>
          <w:szCs w:val="24"/>
        </w:rPr>
        <w:t>zabezpečujúcich tieto služby na základe Cenových výmerov Prešovského samosprávneho</w:t>
      </w:r>
      <w:r>
        <w:rPr>
          <w:rFonts w:ascii="Times New Roman" w:hAnsi="Times New Roman"/>
          <w:sz w:val="24"/>
          <w:szCs w:val="24"/>
        </w:rPr>
        <w:t xml:space="preserve"> </w:t>
      </w:r>
      <w:r w:rsidRPr="001C634B">
        <w:rPr>
          <w:rFonts w:ascii="Times New Roman" w:hAnsi="Times New Roman"/>
          <w:sz w:val="24"/>
          <w:szCs w:val="24"/>
        </w:rPr>
        <w:t>kraja. Na bezpečnosť práce počas výkopu hrobu a hrobky dohliada oprávnená firma</w:t>
      </w:r>
      <w:r>
        <w:rPr>
          <w:rFonts w:ascii="Times New Roman" w:hAnsi="Times New Roman"/>
          <w:sz w:val="24"/>
          <w:szCs w:val="24"/>
        </w:rPr>
        <w:t xml:space="preserve">   </w:t>
      </w:r>
      <w:r w:rsidRPr="001C634B">
        <w:rPr>
          <w:rFonts w:ascii="Times New Roman" w:hAnsi="Times New Roman"/>
          <w:sz w:val="24"/>
          <w:szCs w:val="24"/>
        </w:rPr>
        <w:t>poskytujúca tieto služby.</w:t>
      </w:r>
    </w:p>
    <w:p w:rsidR="004D42D7" w:rsidRPr="00D6471E" w:rsidRDefault="004D42D7" w:rsidP="00D6471E">
      <w:pPr>
        <w:ind w:left="360"/>
        <w:rPr>
          <w:rFonts w:ascii="Times New Roman" w:eastAsia="MS Mincho" w:hAnsi="Times New Roman"/>
          <w:sz w:val="24"/>
          <w:szCs w:val="24"/>
        </w:rPr>
      </w:pPr>
      <w:r>
        <w:rPr>
          <w:rFonts w:ascii="Times New Roman" w:eastAsia="MS Mincho" w:hAnsi="Times New Roman"/>
          <w:sz w:val="24"/>
          <w:szCs w:val="24"/>
        </w:rPr>
        <w:t>5.</w:t>
      </w:r>
      <w:r w:rsidRPr="00D6471E">
        <w:rPr>
          <w:rFonts w:ascii="Times New Roman" w:eastAsia="MS Mincho" w:hAnsi="Times New Roman"/>
          <w:sz w:val="24"/>
          <w:szCs w:val="24"/>
        </w:rPr>
        <w:t>Pri výkope hrobu na existujúcom hrobovom mieste sú pracovníci vykonávajúci výkop povinní s nájdenými kostrovými ostatkami narábať s pietou. Všetky kostrové ostatky sa musia pozbierať a uložiť v prostriedku na dne hrobovej jamy do osobitnej jamky, ktorú potom zasypú zeminou.</w:t>
      </w:r>
    </w:p>
    <w:p w:rsidR="004D42D7" w:rsidRPr="002247AF" w:rsidRDefault="004D42D7" w:rsidP="00D6471E">
      <w:pPr>
        <w:numPr>
          <w:ilvl w:val="0"/>
          <w:numId w:val="25"/>
        </w:numPr>
        <w:ind w:left="360"/>
        <w:rPr>
          <w:rFonts w:ascii="Times New Roman" w:eastAsia="MS Mincho" w:hAnsi="Times New Roman"/>
          <w:sz w:val="24"/>
          <w:szCs w:val="24"/>
        </w:rPr>
      </w:pPr>
      <w:r w:rsidRPr="002247AF">
        <w:rPr>
          <w:rFonts w:ascii="Times New Roman" w:eastAsia="MS Mincho" w:hAnsi="Times New Roman"/>
          <w:sz w:val="24"/>
          <w:szCs w:val="24"/>
        </w:rPr>
        <w:t>Úpravu hrobového miesta po uľahnutí zeminy vykoná nájomca na vlastné náklady tak, aby nebol narušený estetický vzhľad pohrebiska.</w:t>
      </w:r>
    </w:p>
    <w:p w:rsidR="004D42D7" w:rsidRPr="002247AF" w:rsidRDefault="004D42D7" w:rsidP="00D6471E">
      <w:pPr>
        <w:numPr>
          <w:ilvl w:val="0"/>
          <w:numId w:val="25"/>
        </w:numPr>
        <w:ind w:left="360"/>
        <w:rPr>
          <w:rFonts w:ascii="Times New Roman" w:eastAsia="MS Mincho" w:hAnsi="Times New Roman"/>
          <w:sz w:val="24"/>
          <w:szCs w:val="24"/>
        </w:rPr>
      </w:pPr>
      <w:r w:rsidRPr="002247AF">
        <w:rPr>
          <w:rFonts w:ascii="Times New Roman" w:eastAsia="MS Mincho" w:hAnsi="Times New Roman"/>
          <w:sz w:val="24"/>
          <w:szCs w:val="24"/>
        </w:rPr>
        <w:t xml:space="preserve">Po skončení prác na úprave hrobového miesta je nájomca povinný vykonať alebo zabezpečiť vyčistenie okolia hrobového miesta a odstrániť z neho zvyšný materiál. </w:t>
      </w:r>
    </w:p>
    <w:p w:rsidR="004D42D7" w:rsidRDefault="004D42D7">
      <w:pPr>
        <w:rPr>
          <w:rFonts w:ascii="Times New Roman" w:eastAsia="MS Mincho" w:hAnsi="Times New Roman"/>
          <w:b/>
          <w:bCs/>
          <w:sz w:val="24"/>
          <w:szCs w:val="24"/>
        </w:rPr>
      </w:pPr>
    </w:p>
    <w:p w:rsidR="004D42D7" w:rsidRPr="002247AF" w:rsidRDefault="004D42D7">
      <w:pPr>
        <w:rPr>
          <w:rFonts w:ascii="Times New Roman" w:eastAsia="MS Mincho" w:hAnsi="Times New Roman"/>
          <w:b/>
          <w:bCs/>
          <w:sz w:val="24"/>
          <w:szCs w:val="24"/>
        </w:rPr>
      </w:pPr>
    </w:p>
    <w:p w:rsidR="004D42D7" w:rsidRPr="002247AF" w:rsidRDefault="004D42D7">
      <w:pPr>
        <w:jc w:val="center"/>
        <w:rPr>
          <w:rFonts w:ascii="Times New Roman" w:eastAsia="MS Mincho" w:hAnsi="Times New Roman"/>
          <w:b/>
          <w:bCs/>
          <w:sz w:val="24"/>
          <w:szCs w:val="24"/>
        </w:rPr>
      </w:pPr>
      <w:r w:rsidRPr="002247AF">
        <w:rPr>
          <w:rFonts w:ascii="Times New Roman" w:eastAsia="MS Mincho" w:hAnsi="Times New Roman"/>
          <w:b/>
          <w:bCs/>
          <w:sz w:val="24"/>
          <w:szCs w:val="24"/>
        </w:rPr>
        <w:t>§ 1</w:t>
      </w:r>
      <w:r>
        <w:rPr>
          <w:rFonts w:ascii="Times New Roman" w:eastAsia="MS Mincho" w:hAnsi="Times New Roman"/>
          <w:b/>
          <w:bCs/>
          <w:sz w:val="24"/>
          <w:szCs w:val="24"/>
        </w:rPr>
        <w:t>1</w:t>
      </w:r>
    </w:p>
    <w:p w:rsidR="004D42D7" w:rsidRPr="002247AF" w:rsidRDefault="004D42D7">
      <w:pPr>
        <w:jc w:val="center"/>
        <w:rPr>
          <w:rFonts w:ascii="Times New Roman" w:eastAsia="MS Mincho" w:hAnsi="Times New Roman"/>
          <w:b/>
          <w:bCs/>
          <w:sz w:val="24"/>
          <w:szCs w:val="24"/>
        </w:rPr>
      </w:pPr>
      <w:r w:rsidRPr="002247AF">
        <w:rPr>
          <w:rFonts w:ascii="Times New Roman" w:eastAsia="MS Mincho" w:hAnsi="Times New Roman"/>
          <w:b/>
          <w:bCs/>
          <w:sz w:val="24"/>
          <w:szCs w:val="24"/>
        </w:rPr>
        <w:t>Označovanie hrobov</w:t>
      </w:r>
    </w:p>
    <w:p w:rsidR="004D42D7" w:rsidRPr="002247AF" w:rsidRDefault="004D42D7">
      <w:pPr>
        <w:rPr>
          <w:rFonts w:ascii="Times New Roman" w:eastAsia="MS Mincho" w:hAnsi="Times New Roman"/>
          <w:sz w:val="24"/>
          <w:szCs w:val="24"/>
        </w:rPr>
      </w:pPr>
    </w:p>
    <w:p w:rsidR="004D42D7" w:rsidRPr="002247AF" w:rsidRDefault="004D42D7" w:rsidP="001043F9">
      <w:pPr>
        <w:numPr>
          <w:ilvl w:val="0"/>
          <w:numId w:val="28"/>
        </w:numPr>
        <w:tabs>
          <w:tab w:val="clear" w:pos="720"/>
        </w:tabs>
        <w:ind w:left="360"/>
        <w:jc w:val="both"/>
        <w:rPr>
          <w:rFonts w:ascii="Times New Roman" w:eastAsia="MS Mincho" w:hAnsi="Times New Roman"/>
          <w:sz w:val="24"/>
          <w:szCs w:val="24"/>
        </w:rPr>
      </w:pPr>
      <w:r w:rsidRPr="002247AF">
        <w:rPr>
          <w:rFonts w:ascii="Times New Roman" w:eastAsia="MS Mincho" w:hAnsi="Times New Roman"/>
          <w:sz w:val="24"/>
          <w:szCs w:val="24"/>
        </w:rPr>
        <w:t>Základné označenie hrobu po uložení rakvy s ľudskými pozostatkami je drevený kríž, ktorý sa osadí do zeme v záhlaví hrobového miesta bezprostredne po pochovaní. Na kríži musí byť uvedené</w:t>
      </w:r>
    </w:p>
    <w:p w:rsidR="004D42D7" w:rsidRPr="002247AF" w:rsidRDefault="004D42D7">
      <w:pPr>
        <w:jc w:val="both"/>
        <w:rPr>
          <w:rFonts w:ascii="Times New Roman" w:eastAsia="MS Mincho" w:hAnsi="Times New Roman"/>
          <w:sz w:val="24"/>
          <w:szCs w:val="24"/>
        </w:rPr>
      </w:pPr>
      <w:r w:rsidRPr="002247AF">
        <w:rPr>
          <w:rFonts w:ascii="Times New Roman" w:eastAsia="MS Mincho" w:hAnsi="Times New Roman"/>
          <w:sz w:val="24"/>
          <w:szCs w:val="24"/>
        </w:rPr>
        <w:t xml:space="preserve">      a) meno a priezvisko osoby, ktorej ľudské pozostatky sú v hrobovom mieste uložené,</w:t>
      </w:r>
    </w:p>
    <w:p w:rsidR="004D42D7" w:rsidRPr="002247AF" w:rsidRDefault="004D42D7">
      <w:pPr>
        <w:jc w:val="both"/>
        <w:rPr>
          <w:rFonts w:ascii="Times New Roman" w:eastAsia="MS Mincho" w:hAnsi="Times New Roman"/>
          <w:sz w:val="24"/>
          <w:szCs w:val="24"/>
        </w:rPr>
      </w:pPr>
      <w:r w:rsidRPr="002247AF">
        <w:rPr>
          <w:rFonts w:ascii="Times New Roman" w:eastAsia="MS Mincho" w:hAnsi="Times New Roman"/>
          <w:sz w:val="24"/>
          <w:szCs w:val="24"/>
        </w:rPr>
        <w:t xml:space="preserve">      b) dátum narodenia,</w:t>
      </w:r>
    </w:p>
    <w:p w:rsidR="004D42D7" w:rsidRPr="002247AF" w:rsidRDefault="004D42D7">
      <w:pPr>
        <w:jc w:val="both"/>
        <w:rPr>
          <w:rFonts w:ascii="Times New Roman" w:eastAsia="MS Mincho" w:hAnsi="Times New Roman"/>
          <w:sz w:val="24"/>
          <w:szCs w:val="24"/>
        </w:rPr>
      </w:pPr>
      <w:r w:rsidRPr="002247AF">
        <w:rPr>
          <w:rFonts w:ascii="Times New Roman" w:eastAsia="MS Mincho" w:hAnsi="Times New Roman"/>
          <w:sz w:val="24"/>
          <w:szCs w:val="24"/>
        </w:rPr>
        <w:t xml:space="preserve">      c) dátum úmrtia.</w:t>
      </w:r>
    </w:p>
    <w:p w:rsidR="004D42D7" w:rsidRPr="00466826" w:rsidRDefault="004D42D7" w:rsidP="00466826">
      <w:pPr>
        <w:numPr>
          <w:ilvl w:val="0"/>
          <w:numId w:val="28"/>
        </w:numPr>
        <w:tabs>
          <w:tab w:val="clear" w:pos="720"/>
        </w:tabs>
        <w:ind w:left="360"/>
        <w:jc w:val="both"/>
        <w:rPr>
          <w:rFonts w:ascii="Times New Roman" w:eastAsia="MS Mincho" w:hAnsi="Times New Roman"/>
          <w:sz w:val="24"/>
          <w:szCs w:val="24"/>
        </w:rPr>
      </w:pPr>
      <w:r w:rsidRPr="002247AF">
        <w:rPr>
          <w:rFonts w:ascii="Times New Roman" w:eastAsia="MS Mincho" w:hAnsi="Times New Roman"/>
          <w:sz w:val="24"/>
          <w:szCs w:val="24"/>
        </w:rPr>
        <w:t>Na želanie oprávnenej osoby možno značenie podľa odseku 1 vykonať i drevenou tvarovanou doskou.</w:t>
      </w:r>
    </w:p>
    <w:p w:rsidR="004D42D7" w:rsidRDefault="004D42D7">
      <w:pPr>
        <w:adjustRightInd w:val="0"/>
        <w:jc w:val="center"/>
        <w:rPr>
          <w:rFonts w:ascii="Times New Roman" w:hAnsi="Times New Roman"/>
          <w:b/>
          <w:bCs/>
          <w:sz w:val="24"/>
          <w:szCs w:val="24"/>
        </w:rPr>
      </w:pPr>
    </w:p>
    <w:p w:rsidR="004D42D7" w:rsidRDefault="004D42D7">
      <w:pPr>
        <w:adjustRightInd w:val="0"/>
        <w:jc w:val="center"/>
        <w:rPr>
          <w:rFonts w:ascii="Times New Roman" w:hAnsi="Times New Roman"/>
          <w:b/>
          <w:bCs/>
          <w:sz w:val="24"/>
          <w:szCs w:val="24"/>
        </w:rPr>
      </w:pPr>
    </w:p>
    <w:p w:rsidR="004D42D7" w:rsidRPr="002247AF" w:rsidRDefault="004D42D7">
      <w:pPr>
        <w:adjustRightInd w:val="0"/>
        <w:jc w:val="center"/>
        <w:rPr>
          <w:rFonts w:ascii="Times New Roman" w:hAnsi="Times New Roman"/>
          <w:b/>
          <w:bCs/>
          <w:sz w:val="24"/>
          <w:szCs w:val="24"/>
        </w:rPr>
      </w:pPr>
      <w:r w:rsidRPr="002247AF">
        <w:rPr>
          <w:rFonts w:ascii="Times New Roman" w:hAnsi="Times New Roman"/>
          <w:b/>
          <w:bCs/>
          <w:sz w:val="24"/>
          <w:szCs w:val="24"/>
        </w:rPr>
        <w:t>§ 1</w:t>
      </w:r>
      <w:r>
        <w:rPr>
          <w:rFonts w:ascii="Times New Roman" w:hAnsi="Times New Roman"/>
          <w:b/>
          <w:bCs/>
          <w:sz w:val="24"/>
          <w:szCs w:val="24"/>
        </w:rPr>
        <w:t>2</w:t>
      </w:r>
    </w:p>
    <w:p w:rsidR="004D42D7" w:rsidRPr="00D6471E" w:rsidRDefault="004D42D7" w:rsidP="00D6471E">
      <w:pPr>
        <w:adjustRightInd w:val="0"/>
        <w:jc w:val="center"/>
        <w:rPr>
          <w:rFonts w:ascii="Times New Roman" w:hAnsi="Times New Roman"/>
          <w:b/>
          <w:bCs/>
          <w:sz w:val="24"/>
          <w:szCs w:val="24"/>
        </w:rPr>
      </w:pPr>
      <w:r w:rsidRPr="002247AF">
        <w:rPr>
          <w:rFonts w:ascii="Times New Roman" w:hAnsi="Times New Roman"/>
          <w:b/>
          <w:bCs/>
          <w:sz w:val="24"/>
          <w:szCs w:val="24"/>
        </w:rPr>
        <w:t>Tlecia doba</w:t>
      </w:r>
    </w:p>
    <w:p w:rsidR="004D42D7" w:rsidRPr="002247AF" w:rsidRDefault="004D42D7">
      <w:pPr>
        <w:adjustRightInd w:val="0"/>
        <w:jc w:val="center"/>
        <w:rPr>
          <w:rFonts w:ascii="Times New Roman" w:hAnsi="Times New Roman"/>
          <w:b/>
          <w:bCs/>
          <w:sz w:val="24"/>
          <w:szCs w:val="24"/>
        </w:rPr>
      </w:pPr>
    </w:p>
    <w:p w:rsidR="004D42D7" w:rsidRDefault="004D42D7" w:rsidP="00D6471E">
      <w:pPr>
        <w:adjustRightInd w:val="0"/>
        <w:rPr>
          <w:rFonts w:ascii="Times New Roman" w:hAnsi="Times New Roman"/>
          <w:sz w:val="24"/>
          <w:szCs w:val="24"/>
        </w:rPr>
      </w:pPr>
      <w:r w:rsidRPr="00D6471E">
        <w:rPr>
          <w:rFonts w:ascii="Times New Roman" w:hAnsi="Times New Roman"/>
          <w:sz w:val="24"/>
          <w:szCs w:val="24"/>
        </w:rPr>
        <w:t xml:space="preserve">Na pohrebisku obce </w:t>
      </w:r>
      <w:r>
        <w:rPr>
          <w:rFonts w:ascii="Times New Roman" w:hAnsi="Times New Roman"/>
          <w:sz w:val="24"/>
          <w:szCs w:val="24"/>
        </w:rPr>
        <w:t>Trnkov</w:t>
      </w:r>
      <w:r w:rsidRPr="00D6471E">
        <w:rPr>
          <w:rFonts w:ascii="Times New Roman" w:hAnsi="Times New Roman"/>
          <w:sz w:val="24"/>
          <w:szCs w:val="24"/>
        </w:rPr>
        <w:t xml:space="preserve"> je stanovená tlecia doba 10 rokov pri pochovaní do hrobu a 20 rokov pri pochovaní do hrobky.</w:t>
      </w:r>
      <w:r>
        <w:rPr>
          <w:rFonts w:ascii="Times New Roman" w:hAnsi="Times New Roman"/>
          <w:sz w:val="24"/>
          <w:szCs w:val="24"/>
        </w:rPr>
        <w:t xml:space="preserve"> </w:t>
      </w:r>
    </w:p>
    <w:p w:rsidR="004D42D7" w:rsidRPr="00D6471E" w:rsidRDefault="004D42D7" w:rsidP="00D6471E">
      <w:pPr>
        <w:adjustRightInd w:val="0"/>
        <w:rPr>
          <w:rFonts w:ascii="Times New Roman" w:hAnsi="Times New Roman"/>
          <w:sz w:val="24"/>
          <w:szCs w:val="24"/>
        </w:rPr>
      </w:pPr>
      <w:r>
        <w:rPr>
          <w:rFonts w:ascii="Times New Roman" w:hAnsi="Times New Roman"/>
          <w:sz w:val="24"/>
          <w:szCs w:val="24"/>
        </w:rPr>
        <w:t>Poplatok za prenájom Technickej miestnosti sa neplatí pre zomrelých obyvateľov obce Trnkov.</w:t>
      </w:r>
    </w:p>
    <w:p w:rsidR="004D42D7" w:rsidRDefault="004D42D7">
      <w:pPr>
        <w:pStyle w:val="Nadpis8"/>
        <w:rPr>
          <w:rFonts w:ascii="Times New Roman" w:hAnsi="Times New Roman" w:cs="Times New Roman"/>
          <w:sz w:val="24"/>
        </w:rPr>
      </w:pPr>
    </w:p>
    <w:p w:rsidR="004D42D7" w:rsidRPr="002247AF" w:rsidRDefault="004D42D7">
      <w:pPr>
        <w:pStyle w:val="Nadpis8"/>
        <w:rPr>
          <w:rFonts w:ascii="Times New Roman" w:hAnsi="Times New Roman" w:cs="Times New Roman"/>
          <w:sz w:val="24"/>
        </w:rPr>
      </w:pPr>
      <w:r w:rsidRPr="002247AF">
        <w:rPr>
          <w:rFonts w:ascii="Times New Roman" w:hAnsi="Times New Roman" w:cs="Times New Roman"/>
          <w:sz w:val="24"/>
        </w:rPr>
        <w:t>§ 1</w:t>
      </w:r>
      <w:r>
        <w:rPr>
          <w:rFonts w:ascii="Times New Roman" w:hAnsi="Times New Roman" w:cs="Times New Roman"/>
          <w:sz w:val="24"/>
        </w:rPr>
        <w:t>3</w:t>
      </w:r>
    </w:p>
    <w:p w:rsidR="004D42D7" w:rsidRPr="002247AF" w:rsidRDefault="004D42D7">
      <w:pPr>
        <w:rPr>
          <w:rFonts w:ascii="Times New Roman" w:hAnsi="Times New Roman"/>
          <w:b/>
          <w:sz w:val="24"/>
          <w:szCs w:val="24"/>
        </w:rPr>
      </w:pPr>
      <w:r w:rsidRPr="002247AF">
        <w:rPr>
          <w:rFonts w:ascii="Times New Roman" w:hAnsi="Times New Roman"/>
          <w:b/>
          <w:sz w:val="24"/>
          <w:szCs w:val="24"/>
        </w:rPr>
        <w:t xml:space="preserve">                                                     </w:t>
      </w:r>
      <w:r>
        <w:rPr>
          <w:rFonts w:ascii="Times New Roman" w:hAnsi="Times New Roman"/>
          <w:b/>
          <w:sz w:val="24"/>
          <w:szCs w:val="24"/>
        </w:rPr>
        <w:t xml:space="preserve">         Pohrebné služby</w:t>
      </w:r>
    </w:p>
    <w:p w:rsidR="004D42D7" w:rsidRPr="002247AF" w:rsidRDefault="004D42D7">
      <w:pPr>
        <w:rPr>
          <w:rFonts w:ascii="Times New Roman" w:hAnsi="Times New Roman"/>
          <w:sz w:val="24"/>
          <w:szCs w:val="24"/>
        </w:rPr>
      </w:pPr>
      <w:r w:rsidRPr="002247AF">
        <w:rPr>
          <w:rFonts w:ascii="Times New Roman" w:hAnsi="Times New Roman"/>
          <w:sz w:val="24"/>
          <w:szCs w:val="24"/>
        </w:rPr>
        <w:tab/>
      </w:r>
      <w:r w:rsidRPr="002247AF">
        <w:rPr>
          <w:rFonts w:ascii="Times New Roman" w:hAnsi="Times New Roman"/>
          <w:sz w:val="24"/>
          <w:szCs w:val="24"/>
        </w:rPr>
        <w:tab/>
      </w:r>
      <w:r w:rsidRPr="002247AF">
        <w:rPr>
          <w:rFonts w:ascii="Times New Roman" w:hAnsi="Times New Roman"/>
          <w:sz w:val="24"/>
          <w:szCs w:val="24"/>
        </w:rPr>
        <w:tab/>
      </w:r>
      <w:r w:rsidRPr="002247AF">
        <w:rPr>
          <w:rFonts w:ascii="Times New Roman" w:hAnsi="Times New Roman"/>
          <w:sz w:val="24"/>
          <w:szCs w:val="24"/>
        </w:rPr>
        <w:tab/>
      </w:r>
      <w:r w:rsidRPr="002247AF">
        <w:rPr>
          <w:rFonts w:ascii="Times New Roman" w:hAnsi="Times New Roman"/>
          <w:sz w:val="24"/>
          <w:szCs w:val="24"/>
        </w:rPr>
        <w:tab/>
      </w:r>
      <w:r w:rsidRPr="002247AF">
        <w:rPr>
          <w:rFonts w:ascii="Times New Roman" w:hAnsi="Times New Roman"/>
          <w:sz w:val="24"/>
          <w:szCs w:val="24"/>
        </w:rPr>
        <w:tab/>
      </w:r>
      <w:r w:rsidRPr="002247AF">
        <w:rPr>
          <w:rFonts w:ascii="Times New Roman" w:hAnsi="Times New Roman"/>
          <w:sz w:val="24"/>
          <w:szCs w:val="24"/>
        </w:rPr>
        <w:tab/>
      </w:r>
      <w:r w:rsidRPr="002247AF">
        <w:rPr>
          <w:rFonts w:ascii="Times New Roman" w:hAnsi="Times New Roman"/>
          <w:sz w:val="24"/>
          <w:szCs w:val="24"/>
        </w:rPr>
        <w:tab/>
      </w:r>
      <w:r w:rsidRPr="002247AF">
        <w:rPr>
          <w:rFonts w:ascii="Times New Roman" w:hAnsi="Times New Roman"/>
          <w:sz w:val="24"/>
          <w:szCs w:val="24"/>
        </w:rPr>
        <w:tab/>
      </w:r>
      <w:r w:rsidRPr="002247AF">
        <w:rPr>
          <w:rFonts w:ascii="Times New Roman" w:hAnsi="Times New Roman"/>
          <w:sz w:val="24"/>
          <w:szCs w:val="24"/>
        </w:rPr>
        <w:tab/>
      </w:r>
    </w:p>
    <w:p w:rsidR="004D42D7" w:rsidRPr="002247AF" w:rsidRDefault="004D42D7" w:rsidP="00582CB8">
      <w:pPr>
        <w:numPr>
          <w:ilvl w:val="0"/>
          <w:numId w:val="29"/>
        </w:numPr>
        <w:tabs>
          <w:tab w:val="clear" w:pos="720"/>
          <w:tab w:val="num" w:pos="-2880"/>
        </w:tabs>
        <w:ind w:left="360"/>
        <w:jc w:val="both"/>
        <w:rPr>
          <w:rFonts w:ascii="Times New Roman" w:hAnsi="Times New Roman"/>
          <w:sz w:val="24"/>
          <w:szCs w:val="24"/>
        </w:rPr>
      </w:pPr>
      <w:r>
        <w:rPr>
          <w:rFonts w:ascii="Times New Roman" w:hAnsi="Times New Roman"/>
          <w:sz w:val="24"/>
          <w:szCs w:val="24"/>
        </w:rPr>
        <w:t>Prevádzkovateľ pohrebiska neposkytuje služby súvisiace s pohrebom.</w:t>
      </w:r>
      <w:r w:rsidRPr="002247AF">
        <w:rPr>
          <w:rFonts w:ascii="Times New Roman" w:hAnsi="Times New Roman"/>
          <w:sz w:val="24"/>
          <w:szCs w:val="24"/>
        </w:rPr>
        <w:t xml:space="preserve"> </w:t>
      </w:r>
    </w:p>
    <w:p w:rsidR="004D42D7" w:rsidRDefault="004D42D7">
      <w:pPr>
        <w:adjustRightInd w:val="0"/>
        <w:rPr>
          <w:rFonts w:ascii="Times New Roman" w:hAnsi="Times New Roman"/>
          <w:b/>
          <w:sz w:val="24"/>
          <w:szCs w:val="24"/>
        </w:rPr>
      </w:pPr>
    </w:p>
    <w:p w:rsidR="004D42D7" w:rsidRDefault="004D42D7">
      <w:pPr>
        <w:adjustRightInd w:val="0"/>
        <w:jc w:val="center"/>
        <w:rPr>
          <w:rFonts w:ascii="Times New Roman" w:hAnsi="Times New Roman"/>
          <w:b/>
          <w:sz w:val="24"/>
          <w:szCs w:val="24"/>
        </w:rPr>
      </w:pPr>
    </w:p>
    <w:p w:rsidR="004D42D7" w:rsidRPr="002247AF" w:rsidRDefault="004D42D7">
      <w:pPr>
        <w:adjustRightInd w:val="0"/>
        <w:jc w:val="center"/>
        <w:rPr>
          <w:rFonts w:ascii="Times New Roman" w:hAnsi="Times New Roman"/>
          <w:b/>
          <w:bCs/>
          <w:sz w:val="24"/>
          <w:szCs w:val="24"/>
        </w:rPr>
      </w:pPr>
      <w:r w:rsidRPr="002247AF">
        <w:rPr>
          <w:rFonts w:ascii="Times New Roman" w:hAnsi="Times New Roman"/>
          <w:b/>
          <w:sz w:val="24"/>
          <w:szCs w:val="24"/>
        </w:rPr>
        <w:t>§</w:t>
      </w:r>
      <w:r>
        <w:rPr>
          <w:rFonts w:ascii="Times New Roman" w:hAnsi="Times New Roman"/>
          <w:b/>
          <w:bCs/>
          <w:sz w:val="24"/>
          <w:szCs w:val="24"/>
        </w:rPr>
        <w:t xml:space="preserve"> 14</w:t>
      </w:r>
    </w:p>
    <w:p w:rsidR="004D42D7" w:rsidRPr="002247AF" w:rsidRDefault="004D42D7">
      <w:pPr>
        <w:adjustRightInd w:val="0"/>
        <w:jc w:val="center"/>
        <w:rPr>
          <w:rFonts w:ascii="Times New Roman" w:hAnsi="Times New Roman"/>
          <w:b/>
          <w:bCs/>
          <w:sz w:val="24"/>
          <w:szCs w:val="24"/>
        </w:rPr>
      </w:pPr>
      <w:r w:rsidRPr="002247AF">
        <w:rPr>
          <w:rFonts w:ascii="Times New Roman" w:hAnsi="Times New Roman"/>
          <w:b/>
          <w:bCs/>
          <w:sz w:val="24"/>
          <w:szCs w:val="24"/>
        </w:rPr>
        <w:t>Podmienky vstupu prevádzkovateľ</w:t>
      </w:r>
      <w:r>
        <w:rPr>
          <w:rFonts w:ascii="Times New Roman" w:hAnsi="Times New Roman"/>
          <w:b/>
          <w:bCs/>
          <w:sz w:val="24"/>
          <w:szCs w:val="24"/>
        </w:rPr>
        <w:t>a pohrebnej služby na pohrebisko</w:t>
      </w:r>
      <w:r w:rsidRPr="002247AF">
        <w:rPr>
          <w:rFonts w:ascii="Times New Roman" w:hAnsi="Times New Roman"/>
          <w:b/>
          <w:bCs/>
          <w:sz w:val="24"/>
          <w:szCs w:val="24"/>
        </w:rPr>
        <w:t xml:space="preserve"> </w:t>
      </w:r>
    </w:p>
    <w:p w:rsidR="004D42D7" w:rsidRPr="002247AF" w:rsidRDefault="004D42D7">
      <w:pPr>
        <w:adjustRightInd w:val="0"/>
        <w:rPr>
          <w:rFonts w:ascii="Times New Roman" w:hAnsi="Times New Roman"/>
          <w:b/>
          <w:bCs/>
          <w:sz w:val="24"/>
          <w:szCs w:val="24"/>
        </w:rPr>
      </w:pPr>
    </w:p>
    <w:p w:rsidR="004D42D7" w:rsidRPr="002247AF" w:rsidRDefault="004D42D7" w:rsidP="007F3185">
      <w:pPr>
        <w:numPr>
          <w:ilvl w:val="0"/>
          <w:numId w:val="32"/>
        </w:numPr>
        <w:tabs>
          <w:tab w:val="clear" w:pos="720"/>
        </w:tabs>
        <w:adjustRightInd w:val="0"/>
        <w:ind w:left="360"/>
        <w:jc w:val="both"/>
        <w:rPr>
          <w:rFonts w:ascii="Times New Roman" w:hAnsi="Times New Roman"/>
          <w:sz w:val="24"/>
          <w:szCs w:val="24"/>
        </w:rPr>
      </w:pPr>
      <w:r w:rsidRPr="002247AF">
        <w:rPr>
          <w:rFonts w:ascii="Times New Roman" w:hAnsi="Times New Roman"/>
          <w:sz w:val="24"/>
          <w:szCs w:val="24"/>
        </w:rPr>
        <w:t xml:space="preserve">Prevádzkovateľ  pohrebiska v súlade s § 17 ods. 6 zákona o pohrebníctve umožní vstup pohrebnej služby </w:t>
      </w:r>
      <w:r>
        <w:rPr>
          <w:rFonts w:ascii="Times New Roman" w:hAnsi="Times New Roman"/>
          <w:sz w:val="24"/>
          <w:szCs w:val="24"/>
        </w:rPr>
        <w:t xml:space="preserve"> na pohrebisko </w:t>
      </w:r>
      <w:r w:rsidRPr="002247AF">
        <w:rPr>
          <w:rFonts w:ascii="Times New Roman" w:hAnsi="Times New Roman"/>
          <w:sz w:val="24"/>
          <w:szCs w:val="24"/>
        </w:rPr>
        <w:t xml:space="preserve"> na vykonanie pohrebnej služby podľa rozsahu dohodnutého s obstarávateľom pohrebu </w:t>
      </w:r>
      <w:r>
        <w:rPr>
          <w:rFonts w:ascii="Times New Roman" w:hAnsi="Times New Roman"/>
          <w:sz w:val="24"/>
          <w:szCs w:val="24"/>
        </w:rPr>
        <w:t xml:space="preserve">za účelom </w:t>
      </w:r>
      <w:r w:rsidRPr="002247AF">
        <w:rPr>
          <w:rFonts w:ascii="Times New Roman" w:hAnsi="Times New Roman"/>
          <w:sz w:val="24"/>
          <w:szCs w:val="24"/>
        </w:rPr>
        <w:t xml:space="preserve"> prepravy ľudských pozostatkov a ľudských ostatkov, prenosu rakvy a pochovania ľudských pozostatkov a ľudských ostatkov do hrobu alebo hrobky, alebo uloženia urny s popolom do hrobu, hrobky alebo urnového miesta, za účelom vykonania exhumácie ľudských ostatkov a ich opätovného pochovania.</w:t>
      </w:r>
    </w:p>
    <w:p w:rsidR="004D42D7" w:rsidRPr="002247AF" w:rsidRDefault="004D42D7" w:rsidP="001043F9">
      <w:pPr>
        <w:numPr>
          <w:ilvl w:val="0"/>
          <w:numId w:val="32"/>
        </w:numPr>
        <w:tabs>
          <w:tab w:val="clear" w:pos="720"/>
        </w:tabs>
        <w:adjustRightInd w:val="0"/>
        <w:ind w:left="360"/>
        <w:rPr>
          <w:rFonts w:ascii="Times New Roman" w:hAnsi="Times New Roman"/>
          <w:sz w:val="24"/>
          <w:szCs w:val="24"/>
        </w:rPr>
      </w:pPr>
      <w:r w:rsidRPr="002247AF">
        <w:rPr>
          <w:rFonts w:ascii="Times New Roman" w:hAnsi="Times New Roman"/>
          <w:sz w:val="24"/>
          <w:szCs w:val="24"/>
        </w:rPr>
        <w:t>Prevádzkovateľ  pohrebnej služby vstupuje na pohre</w:t>
      </w:r>
      <w:r>
        <w:rPr>
          <w:rFonts w:ascii="Times New Roman" w:hAnsi="Times New Roman"/>
          <w:sz w:val="24"/>
          <w:szCs w:val="24"/>
        </w:rPr>
        <w:t>bisko z dôvodov uvedených v § 15</w:t>
      </w:r>
      <w:r w:rsidRPr="002247AF">
        <w:rPr>
          <w:rFonts w:ascii="Times New Roman" w:hAnsi="Times New Roman"/>
          <w:sz w:val="24"/>
          <w:szCs w:val="24"/>
        </w:rPr>
        <w:t xml:space="preserve"> ods. 1</w:t>
      </w:r>
      <w:r>
        <w:rPr>
          <w:rFonts w:ascii="Times New Roman" w:hAnsi="Times New Roman"/>
          <w:sz w:val="24"/>
          <w:szCs w:val="24"/>
        </w:rPr>
        <w:t>)</w:t>
      </w:r>
      <w:r w:rsidRPr="002247AF">
        <w:rPr>
          <w:rFonts w:ascii="Times New Roman" w:hAnsi="Times New Roman"/>
          <w:sz w:val="24"/>
          <w:szCs w:val="24"/>
        </w:rPr>
        <w:t xml:space="preserve"> len so súhlasom prevádzkovateľa pohrebiska.</w:t>
      </w:r>
    </w:p>
    <w:p w:rsidR="004D42D7" w:rsidRPr="00E80E37" w:rsidRDefault="004D42D7" w:rsidP="00E80E37">
      <w:pPr>
        <w:numPr>
          <w:ilvl w:val="0"/>
          <w:numId w:val="32"/>
        </w:numPr>
        <w:tabs>
          <w:tab w:val="clear" w:pos="720"/>
        </w:tabs>
        <w:adjustRightInd w:val="0"/>
        <w:ind w:left="360"/>
        <w:rPr>
          <w:rFonts w:ascii="Times New Roman" w:hAnsi="Times New Roman"/>
          <w:b/>
          <w:bCs/>
          <w:sz w:val="24"/>
          <w:szCs w:val="24"/>
        </w:rPr>
      </w:pPr>
      <w:r w:rsidRPr="002247AF">
        <w:rPr>
          <w:rFonts w:ascii="Times New Roman" w:hAnsi="Times New Roman"/>
          <w:sz w:val="24"/>
          <w:szCs w:val="24"/>
        </w:rPr>
        <w:t>Prevádzkovateľ pohrebnej služby je povinný dodržať ustanovenia prevádzkového poriadku pohrebiska.</w:t>
      </w:r>
      <w:r w:rsidRPr="002247AF">
        <w:rPr>
          <w:rFonts w:ascii="Times New Roman" w:hAnsi="Times New Roman"/>
          <w:b/>
          <w:bCs/>
          <w:sz w:val="24"/>
          <w:szCs w:val="24"/>
        </w:rPr>
        <w:t xml:space="preserve"> </w:t>
      </w:r>
    </w:p>
    <w:p w:rsidR="004D42D7" w:rsidRDefault="004D42D7">
      <w:pPr>
        <w:adjustRightInd w:val="0"/>
        <w:ind w:left="720"/>
        <w:rPr>
          <w:rFonts w:ascii="Times New Roman" w:hAnsi="Times New Roman"/>
          <w:b/>
          <w:bCs/>
          <w:sz w:val="24"/>
          <w:szCs w:val="24"/>
        </w:rPr>
      </w:pPr>
    </w:p>
    <w:p w:rsidR="004D42D7" w:rsidRPr="002247AF" w:rsidRDefault="004D42D7" w:rsidP="00DA0CD5">
      <w:pPr>
        <w:adjustRightInd w:val="0"/>
        <w:ind w:left="720"/>
        <w:jc w:val="center"/>
        <w:rPr>
          <w:rFonts w:ascii="Times New Roman" w:hAnsi="Times New Roman"/>
          <w:b/>
          <w:bCs/>
          <w:sz w:val="24"/>
          <w:szCs w:val="24"/>
        </w:rPr>
      </w:pPr>
      <w:r>
        <w:rPr>
          <w:rFonts w:ascii="Times New Roman" w:hAnsi="Times New Roman"/>
          <w:b/>
          <w:bCs/>
          <w:sz w:val="24"/>
          <w:szCs w:val="24"/>
        </w:rPr>
        <w:t>§ 15</w:t>
      </w:r>
    </w:p>
    <w:p w:rsidR="004D42D7" w:rsidRPr="002247AF" w:rsidRDefault="004D42D7">
      <w:pPr>
        <w:adjustRightInd w:val="0"/>
        <w:ind w:left="720"/>
        <w:jc w:val="center"/>
        <w:rPr>
          <w:rFonts w:ascii="Times New Roman" w:hAnsi="Times New Roman"/>
          <w:b/>
          <w:bCs/>
          <w:sz w:val="24"/>
          <w:szCs w:val="24"/>
        </w:rPr>
      </w:pPr>
      <w:r w:rsidRPr="002247AF">
        <w:rPr>
          <w:rFonts w:ascii="Times New Roman" w:hAnsi="Times New Roman"/>
          <w:b/>
          <w:bCs/>
          <w:sz w:val="24"/>
          <w:szCs w:val="24"/>
        </w:rPr>
        <w:t>Spôsob nakladania s odpadmi</w:t>
      </w:r>
    </w:p>
    <w:p w:rsidR="004D42D7" w:rsidRPr="002247AF" w:rsidRDefault="004D42D7">
      <w:pPr>
        <w:adjustRightInd w:val="0"/>
        <w:ind w:left="720"/>
        <w:rPr>
          <w:rFonts w:ascii="Times New Roman" w:hAnsi="Times New Roman"/>
          <w:b/>
          <w:bCs/>
          <w:sz w:val="24"/>
          <w:szCs w:val="24"/>
        </w:rPr>
      </w:pPr>
    </w:p>
    <w:p w:rsidR="004D42D7" w:rsidRPr="002247AF" w:rsidRDefault="004D42D7">
      <w:pPr>
        <w:adjustRightInd w:val="0"/>
        <w:ind w:left="360"/>
        <w:rPr>
          <w:rFonts w:ascii="Times New Roman" w:hAnsi="Times New Roman"/>
          <w:sz w:val="24"/>
          <w:szCs w:val="24"/>
        </w:rPr>
      </w:pPr>
      <w:r w:rsidRPr="002247AF">
        <w:rPr>
          <w:rFonts w:ascii="Times New Roman" w:hAnsi="Times New Roman"/>
          <w:sz w:val="24"/>
          <w:szCs w:val="24"/>
        </w:rPr>
        <w:t xml:space="preserve">Na pohrebisku je možné odpady ukladať len na miesta na to určené v súlade s platným Všeobecne záväzným nariadením obce </w:t>
      </w:r>
      <w:r>
        <w:rPr>
          <w:rFonts w:ascii="Times New Roman" w:hAnsi="Times New Roman"/>
          <w:sz w:val="24"/>
          <w:szCs w:val="24"/>
        </w:rPr>
        <w:t>Trnkov</w:t>
      </w:r>
      <w:r w:rsidRPr="002247AF">
        <w:rPr>
          <w:rFonts w:ascii="Times New Roman" w:hAnsi="Times New Roman"/>
          <w:sz w:val="24"/>
          <w:szCs w:val="24"/>
        </w:rPr>
        <w:t xml:space="preserve"> o nakladaní s komunálnym odpadom a drobným stavebným odpadom. Stavebný odpad, ktorý vznikne nájomcovi hrobového miesta z činnosti stavebnej úpravy hrobového miesta (budovania obruby, hrobky, atď.) je povinný odstrániť z pohrebiska na vlastné náklady.</w:t>
      </w:r>
    </w:p>
    <w:p w:rsidR="004D42D7" w:rsidRPr="002247AF" w:rsidRDefault="004D42D7">
      <w:pPr>
        <w:jc w:val="both"/>
        <w:rPr>
          <w:rFonts w:ascii="Times New Roman" w:eastAsia="MS Mincho" w:hAnsi="Times New Roman"/>
          <w:sz w:val="24"/>
          <w:szCs w:val="24"/>
        </w:rPr>
      </w:pPr>
      <w:r w:rsidRPr="002247AF">
        <w:rPr>
          <w:rFonts w:ascii="Times New Roman" w:eastAsia="MS Mincho" w:hAnsi="Times New Roman"/>
          <w:sz w:val="24"/>
          <w:szCs w:val="24"/>
        </w:rPr>
        <w:t xml:space="preserve">      Návštevníci pohrebiska sú oprávnen</w:t>
      </w:r>
      <w:r>
        <w:rPr>
          <w:rFonts w:ascii="Times New Roman" w:eastAsia="MS Mincho" w:hAnsi="Times New Roman"/>
          <w:sz w:val="24"/>
          <w:szCs w:val="24"/>
        </w:rPr>
        <w:t>í do veľkokapacitného kontajnera</w:t>
      </w:r>
      <w:r w:rsidRPr="002247AF">
        <w:rPr>
          <w:rFonts w:ascii="Times New Roman" w:eastAsia="MS Mincho" w:hAnsi="Times New Roman"/>
          <w:sz w:val="24"/>
          <w:szCs w:val="24"/>
        </w:rPr>
        <w:t xml:space="preserve"> na odpad</w:t>
      </w:r>
    </w:p>
    <w:p w:rsidR="004D42D7" w:rsidRPr="002247AF" w:rsidRDefault="004D42D7">
      <w:pPr>
        <w:jc w:val="both"/>
        <w:rPr>
          <w:rFonts w:ascii="Times New Roman" w:eastAsia="MS Mincho" w:hAnsi="Times New Roman"/>
          <w:sz w:val="24"/>
          <w:szCs w:val="24"/>
        </w:rPr>
      </w:pPr>
      <w:r w:rsidRPr="002247AF">
        <w:rPr>
          <w:rFonts w:ascii="Times New Roman" w:eastAsia="MS Mincho" w:hAnsi="Times New Roman"/>
          <w:sz w:val="24"/>
          <w:szCs w:val="24"/>
        </w:rPr>
        <w:t xml:space="preserve">      vyhadzovať:</w:t>
      </w:r>
    </w:p>
    <w:p w:rsidR="004D42D7" w:rsidRPr="002247AF" w:rsidRDefault="004D42D7">
      <w:pPr>
        <w:ind w:left="720"/>
        <w:jc w:val="both"/>
        <w:rPr>
          <w:rFonts w:ascii="Times New Roman" w:eastAsia="MS Mincho" w:hAnsi="Times New Roman"/>
          <w:sz w:val="24"/>
          <w:szCs w:val="24"/>
        </w:rPr>
      </w:pPr>
      <w:r>
        <w:rPr>
          <w:rFonts w:ascii="Times New Roman" w:eastAsia="MS Mincho" w:hAnsi="Times New Roman"/>
          <w:sz w:val="24"/>
          <w:szCs w:val="24"/>
        </w:rPr>
        <w:t>-</w:t>
      </w:r>
      <w:r w:rsidRPr="002247AF">
        <w:rPr>
          <w:rFonts w:ascii="Times New Roman" w:eastAsia="MS Mincho" w:hAnsi="Times New Roman"/>
          <w:sz w:val="24"/>
          <w:szCs w:val="24"/>
        </w:rPr>
        <w:t xml:space="preserve"> zvyšky kvetinovej výzdoby,</w:t>
      </w:r>
    </w:p>
    <w:p w:rsidR="004D42D7" w:rsidRPr="002247AF" w:rsidRDefault="004D42D7">
      <w:pPr>
        <w:ind w:left="720"/>
        <w:jc w:val="both"/>
        <w:rPr>
          <w:rFonts w:ascii="Times New Roman" w:eastAsia="MS Mincho" w:hAnsi="Times New Roman"/>
          <w:sz w:val="24"/>
          <w:szCs w:val="24"/>
        </w:rPr>
      </w:pPr>
      <w:r>
        <w:rPr>
          <w:rFonts w:ascii="Times New Roman" w:eastAsia="MS Mincho" w:hAnsi="Times New Roman"/>
          <w:sz w:val="24"/>
          <w:szCs w:val="24"/>
        </w:rPr>
        <w:t>-</w:t>
      </w:r>
      <w:r w:rsidRPr="002247AF">
        <w:rPr>
          <w:rFonts w:ascii="Times New Roman" w:eastAsia="MS Mincho" w:hAnsi="Times New Roman"/>
          <w:sz w:val="24"/>
          <w:szCs w:val="24"/>
        </w:rPr>
        <w:t xml:space="preserve"> nádoby od sviečok,</w:t>
      </w:r>
    </w:p>
    <w:p w:rsidR="004D42D7" w:rsidRDefault="004D42D7">
      <w:pPr>
        <w:ind w:left="720"/>
        <w:jc w:val="both"/>
        <w:rPr>
          <w:rFonts w:ascii="Times New Roman" w:eastAsia="MS Mincho" w:hAnsi="Times New Roman"/>
          <w:sz w:val="24"/>
          <w:szCs w:val="24"/>
        </w:rPr>
      </w:pPr>
      <w:r>
        <w:rPr>
          <w:rFonts w:ascii="Times New Roman" w:eastAsia="MS Mincho" w:hAnsi="Times New Roman"/>
          <w:sz w:val="24"/>
          <w:szCs w:val="24"/>
        </w:rPr>
        <w:t>- poškodené ozdobné predmety,</w:t>
      </w:r>
    </w:p>
    <w:p w:rsidR="004D42D7" w:rsidRPr="002247AF" w:rsidRDefault="004D42D7" w:rsidP="000F1F3A">
      <w:pPr>
        <w:jc w:val="both"/>
        <w:rPr>
          <w:rFonts w:ascii="Times New Roman" w:eastAsia="MS Mincho" w:hAnsi="Times New Roman"/>
          <w:sz w:val="24"/>
          <w:szCs w:val="24"/>
        </w:rPr>
      </w:pPr>
      <w:r>
        <w:rPr>
          <w:rFonts w:ascii="Times New Roman" w:eastAsia="MS Mincho" w:hAnsi="Times New Roman"/>
          <w:sz w:val="24"/>
          <w:szCs w:val="24"/>
        </w:rPr>
        <w:t xml:space="preserve">           - napadané lístie a odstránenú trávu.</w:t>
      </w:r>
    </w:p>
    <w:p w:rsidR="004D42D7" w:rsidRPr="002247AF" w:rsidRDefault="004D42D7">
      <w:pPr>
        <w:pStyle w:val="Zkladntext"/>
        <w:rPr>
          <w:rFonts w:ascii="Times New Roman" w:hAnsi="Times New Roman" w:cs="Times New Roman"/>
          <w:sz w:val="24"/>
        </w:rPr>
      </w:pPr>
      <w:r w:rsidRPr="002247AF">
        <w:rPr>
          <w:rFonts w:ascii="Times New Roman" w:hAnsi="Times New Roman" w:cs="Times New Roman"/>
          <w:sz w:val="24"/>
        </w:rPr>
        <w:t xml:space="preserve">     Zber a likvidáciu odpadu  zabezpečuje oprávnená organizácia na základe zmluvy uzavretej  </w:t>
      </w:r>
    </w:p>
    <w:p w:rsidR="004D42D7" w:rsidRPr="002247AF" w:rsidRDefault="004D42D7">
      <w:pPr>
        <w:pStyle w:val="Zkladntext"/>
        <w:rPr>
          <w:rFonts w:ascii="Times New Roman" w:hAnsi="Times New Roman" w:cs="Times New Roman"/>
          <w:sz w:val="24"/>
        </w:rPr>
      </w:pPr>
      <w:r w:rsidRPr="002247AF">
        <w:rPr>
          <w:rFonts w:ascii="Times New Roman" w:hAnsi="Times New Roman" w:cs="Times New Roman"/>
          <w:sz w:val="24"/>
        </w:rPr>
        <w:t xml:space="preserve">     s obcou. Oprávnená organizácia  realizuje nakladanie s komunálnym odpadom v súlade zo</w:t>
      </w:r>
    </w:p>
    <w:p w:rsidR="004D42D7" w:rsidRPr="002247AF" w:rsidRDefault="004D42D7">
      <w:pPr>
        <w:pStyle w:val="Zkladntext"/>
        <w:rPr>
          <w:rFonts w:ascii="Times New Roman" w:hAnsi="Times New Roman" w:cs="Times New Roman"/>
          <w:sz w:val="24"/>
        </w:rPr>
      </w:pPr>
      <w:r w:rsidRPr="002247AF">
        <w:rPr>
          <w:rFonts w:ascii="Times New Roman" w:hAnsi="Times New Roman" w:cs="Times New Roman"/>
          <w:sz w:val="24"/>
        </w:rPr>
        <w:t xml:space="preserve">     zákonom o odpadoch. Náklady za zber a likvidáciu odpadov znáša prevádzkovateľ</w:t>
      </w:r>
    </w:p>
    <w:p w:rsidR="004D42D7" w:rsidRPr="002247AF" w:rsidRDefault="004D42D7">
      <w:pPr>
        <w:pStyle w:val="Zkladntext"/>
        <w:rPr>
          <w:rFonts w:ascii="Times New Roman" w:hAnsi="Times New Roman" w:cs="Times New Roman"/>
          <w:sz w:val="24"/>
        </w:rPr>
      </w:pPr>
      <w:r w:rsidRPr="002247AF">
        <w:rPr>
          <w:rFonts w:ascii="Times New Roman" w:hAnsi="Times New Roman" w:cs="Times New Roman"/>
          <w:sz w:val="24"/>
        </w:rPr>
        <w:t xml:space="preserve">     pohrebiska.</w:t>
      </w:r>
    </w:p>
    <w:p w:rsidR="004D42D7" w:rsidRDefault="004D42D7" w:rsidP="00DC7552">
      <w:pPr>
        <w:ind w:left="360"/>
        <w:rPr>
          <w:rFonts w:ascii="Times New Roman" w:hAnsi="Times New Roman"/>
          <w:b/>
          <w:bCs/>
          <w:sz w:val="24"/>
          <w:szCs w:val="24"/>
        </w:rPr>
      </w:pPr>
    </w:p>
    <w:p w:rsidR="004D42D7" w:rsidRPr="002247AF" w:rsidRDefault="004D42D7">
      <w:pPr>
        <w:adjustRightInd w:val="0"/>
        <w:rPr>
          <w:rFonts w:ascii="Times New Roman" w:hAnsi="Times New Roman"/>
          <w:b/>
          <w:bCs/>
          <w:sz w:val="24"/>
          <w:szCs w:val="24"/>
        </w:rPr>
      </w:pPr>
      <w:r>
        <w:rPr>
          <w:rFonts w:ascii="Times New Roman" w:hAnsi="Times New Roman"/>
          <w:b/>
          <w:sz w:val="24"/>
          <w:szCs w:val="24"/>
        </w:rPr>
        <w:t xml:space="preserve">                                                                         </w:t>
      </w:r>
      <w:r w:rsidRPr="002247AF">
        <w:rPr>
          <w:rFonts w:ascii="Times New Roman" w:hAnsi="Times New Roman"/>
          <w:b/>
          <w:sz w:val="24"/>
          <w:szCs w:val="24"/>
        </w:rPr>
        <w:t>§</w:t>
      </w:r>
      <w:r>
        <w:rPr>
          <w:rFonts w:ascii="Times New Roman" w:hAnsi="Times New Roman"/>
          <w:b/>
          <w:bCs/>
          <w:sz w:val="24"/>
          <w:szCs w:val="24"/>
        </w:rPr>
        <w:t xml:space="preserve"> 16</w:t>
      </w:r>
    </w:p>
    <w:p w:rsidR="004D42D7" w:rsidRPr="002247AF" w:rsidRDefault="004D42D7">
      <w:pPr>
        <w:adjustRightInd w:val="0"/>
        <w:jc w:val="center"/>
        <w:rPr>
          <w:rFonts w:ascii="Times New Roman" w:hAnsi="Times New Roman"/>
          <w:b/>
          <w:bCs/>
          <w:sz w:val="24"/>
          <w:szCs w:val="24"/>
        </w:rPr>
      </w:pPr>
      <w:r w:rsidRPr="002247AF">
        <w:rPr>
          <w:rFonts w:ascii="Times New Roman" w:hAnsi="Times New Roman"/>
          <w:b/>
          <w:bCs/>
          <w:sz w:val="24"/>
          <w:szCs w:val="24"/>
        </w:rPr>
        <w:t>Osobitné ustanovenia</w:t>
      </w:r>
    </w:p>
    <w:p w:rsidR="004D42D7" w:rsidRPr="002247AF" w:rsidRDefault="004D42D7">
      <w:pPr>
        <w:adjustRightInd w:val="0"/>
        <w:rPr>
          <w:rFonts w:ascii="Times New Roman" w:hAnsi="Times New Roman"/>
          <w:bCs/>
          <w:sz w:val="24"/>
          <w:szCs w:val="24"/>
        </w:rPr>
      </w:pPr>
    </w:p>
    <w:p w:rsidR="004D42D7" w:rsidRPr="002247AF" w:rsidRDefault="004D42D7" w:rsidP="001043F9">
      <w:pPr>
        <w:numPr>
          <w:ilvl w:val="0"/>
          <w:numId w:val="19"/>
        </w:numPr>
        <w:adjustRightInd w:val="0"/>
        <w:rPr>
          <w:rFonts w:ascii="Times New Roman" w:hAnsi="Times New Roman"/>
          <w:bCs/>
          <w:sz w:val="24"/>
          <w:szCs w:val="24"/>
        </w:rPr>
      </w:pPr>
      <w:r w:rsidRPr="002247AF">
        <w:rPr>
          <w:rFonts w:ascii="Times New Roman" w:hAnsi="Times New Roman"/>
          <w:bCs/>
          <w:sz w:val="24"/>
          <w:szCs w:val="24"/>
        </w:rPr>
        <w:t>Za dodržiavanie poriadku na pohrebisku zodpovedá prevádzkovateľ pohrebiska, ktorý je zodpovedný za umiestnenie tohto prevádzkového poriadku na verejne prístupnom a vhodnom mieste.</w:t>
      </w:r>
    </w:p>
    <w:p w:rsidR="004D42D7" w:rsidRDefault="004D42D7" w:rsidP="001043F9">
      <w:pPr>
        <w:numPr>
          <w:ilvl w:val="0"/>
          <w:numId w:val="19"/>
        </w:numPr>
        <w:adjustRightInd w:val="0"/>
        <w:rPr>
          <w:rFonts w:ascii="Times New Roman" w:hAnsi="Times New Roman"/>
          <w:bCs/>
          <w:sz w:val="24"/>
          <w:szCs w:val="24"/>
        </w:rPr>
      </w:pPr>
      <w:r w:rsidRPr="002247AF">
        <w:rPr>
          <w:rFonts w:ascii="Times New Roman" w:hAnsi="Times New Roman"/>
          <w:bCs/>
          <w:sz w:val="24"/>
          <w:szCs w:val="24"/>
        </w:rPr>
        <w:t xml:space="preserve">Ďalšie podrobnosti o prevádzkovaní pohrebiska, ktoré neupravuje tento Prevádzkový poriadok, upravuje zákona č. 131/2010 Z.z. o pohrebníctve, zákon č. 576/2004 Z.z. o zdravotnej starostlivosti, službách s poskytovaním zdravotnej starostlivosti a o zmene a doplnení niektorých zákonov, zákon č. 355/2007 Z.z. o ochrane, podpore a rozvoji </w:t>
      </w:r>
      <w:r w:rsidRPr="002247AF">
        <w:rPr>
          <w:rFonts w:ascii="Times New Roman" w:hAnsi="Times New Roman"/>
          <w:bCs/>
          <w:sz w:val="24"/>
          <w:szCs w:val="24"/>
        </w:rPr>
        <w:lastRenderedPageBreak/>
        <w:t>verejného zdravia a o zmene a doplnení niektorých zákonov v znení neskorších predpisov a § 663 až 684 Občianskeho zákonníka v platnom znení.</w:t>
      </w:r>
    </w:p>
    <w:p w:rsidR="004D42D7" w:rsidRDefault="004D42D7" w:rsidP="00D6471E">
      <w:pPr>
        <w:adjustRightInd w:val="0"/>
        <w:rPr>
          <w:rFonts w:ascii="Times New Roman" w:hAnsi="Times New Roman"/>
          <w:bCs/>
          <w:sz w:val="24"/>
          <w:szCs w:val="24"/>
        </w:rPr>
      </w:pPr>
    </w:p>
    <w:p w:rsidR="004D42D7" w:rsidRPr="002247AF" w:rsidRDefault="004D42D7" w:rsidP="00AD2D5F">
      <w:pPr>
        <w:adjustRightInd w:val="0"/>
        <w:rPr>
          <w:rFonts w:ascii="Times New Roman" w:hAnsi="Times New Roman"/>
          <w:b/>
          <w:bCs/>
          <w:sz w:val="24"/>
          <w:szCs w:val="24"/>
        </w:rPr>
      </w:pPr>
      <w:r>
        <w:rPr>
          <w:rFonts w:ascii="Times New Roman" w:hAnsi="Times New Roman"/>
          <w:b/>
          <w:sz w:val="24"/>
          <w:szCs w:val="24"/>
        </w:rPr>
        <w:t xml:space="preserve">                                                                         </w:t>
      </w:r>
      <w:r w:rsidRPr="002247AF">
        <w:rPr>
          <w:rFonts w:ascii="Times New Roman" w:hAnsi="Times New Roman"/>
          <w:b/>
          <w:sz w:val="24"/>
          <w:szCs w:val="24"/>
        </w:rPr>
        <w:t>§</w:t>
      </w:r>
      <w:r>
        <w:rPr>
          <w:rFonts w:ascii="Times New Roman" w:hAnsi="Times New Roman"/>
          <w:b/>
          <w:bCs/>
          <w:sz w:val="24"/>
          <w:szCs w:val="24"/>
        </w:rPr>
        <w:t xml:space="preserve"> 17</w:t>
      </w:r>
    </w:p>
    <w:p w:rsidR="004D42D7" w:rsidRDefault="004D42D7" w:rsidP="00AD2D5F">
      <w:pPr>
        <w:autoSpaceDE w:val="0"/>
        <w:autoSpaceDN w:val="0"/>
        <w:adjustRightInd w:val="0"/>
        <w:jc w:val="center"/>
        <w:rPr>
          <w:rFonts w:ascii="Times New Roman" w:hAnsi="Times New Roman"/>
          <w:b/>
          <w:sz w:val="24"/>
          <w:szCs w:val="24"/>
        </w:rPr>
      </w:pPr>
      <w:r>
        <w:rPr>
          <w:rFonts w:ascii="Times New Roman" w:hAnsi="Times New Roman"/>
          <w:b/>
          <w:sz w:val="24"/>
          <w:szCs w:val="24"/>
        </w:rPr>
        <w:t>Prechodné</w:t>
      </w:r>
      <w:r w:rsidRPr="00C959D4">
        <w:rPr>
          <w:rFonts w:ascii="Times New Roman" w:hAnsi="Times New Roman"/>
          <w:b/>
          <w:sz w:val="24"/>
          <w:szCs w:val="24"/>
        </w:rPr>
        <w:t xml:space="preserve"> ustanovenia</w:t>
      </w:r>
    </w:p>
    <w:p w:rsidR="004D42D7" w:rsidRDefault="004D42D7" w:rsidP="00AD2D5F">
      <w:pPr>
        <w:autoSpaceDE w:val="0"/>
        <w:autoSpaceDN w:val="0"/>
        <w:adjustRightInd w:val="0"/>
        <w:jc w:val="center"/>
        <w:rPr>
          <w:rFonts w:ascii="Times New Roman" w:hAnsi="Times New Roman"/>
          <w:b/>
          <w:sz w:val="24"/>
          <w:szCs w:val="24"/>
        </w:rPr>
      </w:pPr>
    </w:p>
    <w:p w:rsidR="004D42D7" w:rsidRDefault="004D42D7" w:rsidP="00AD2D5F">
      <w:pPr>
        <w:numPr>
          <w:ilvl w:val="0"/>
          <w:numId w:val="34"/>
        </w:numPr>
        <w:autoSpaceDE w:val="0"/>
        <w:autoSpaceDN w:val="0"/>
        <w:adjustRightInd w:val="0"/>
        <w:rPr>
          <w:rFonts w:ascii="Times New Roman" w:hAnsi="Times New Roman"/>
          <w:sz w:val="24"/>
          <w:szCs w:val="24"/>
        </w:rPr>
      </w:pPr>
      <w:r w:rsidRPr="00C959D4">
        <w:rPr>
          <w:rFonts w:ascii="Times New Roman" w:hAnsi="Times New Roman"/>
          <w:sz w:val="24"/>
          <w:szCs w:val="24"/>
        </w:rPr>
        <w:t>E</w:t>
      </w:r>
      <w:r>
        <w:rPr>
          <w:rFonts w:ascii="Times New Roman" w:hAnsi="Times New Roman"/>
          <w:sz w:val="24"/>
          <w:szCs w:val="24"/>
        </w:rPr>
        <w:t xml:space="preserve">videnciu pohrebiska (nájomné zmluvy) v zmysle § 5, 6, 7, 9, 10, 11, 12 tohto VZN zaviesť obcou Trnkov (prevádzkovateľom) do 1 kalendárneho roku od účinnosti tohto VZN. </w:t>
      </w:r>
    </w:p>
    <w:p w:rsidR="004D42D7" w:rsidRDefault="004D42D7" w:rsidP="00AD2D5F">
      <w:pPr>
        <w:numPr>
          <w:ilvl w:val="0"/>
          <w:numId w:val="34"/>
        </w:numPr>
        <w:autoSpaceDE w:val="0"/>
        <w:autoSpaceDN w:val="0"/>
        <w:adjustRightInd w:val="0"/>
        <w:rPr>
          <w:rFonts w:ascii="Times New Roman" w:hAnsi="Times New Roman"/>
          <w:sz w:val="24"/>
          <w:szCs w:val="24"/>
        </w:rPr>
      </w:pPr>
      <w:r>
        <w:rPr>
          <w:rFonts w:ascii="Times New Roman" w:hAnsi="Times New Roman"/>
          <w:sz w:val="24"/>
          <w:szCs w:val="24"/>
        </w:rPr>
        <w:t xml:space="preserve">Poplatky za prenájom hrobového miesta na pohrebisku v obci Trnkov určí OZ Trnkov do 1 kalendárneho roku od účinnosti tohto VZN ako napríklad: </w:t>
      </w:r>
    </w:p>
    <w:p w:rsidR="004D42D7" w:rsidRPr="00C959D4" w:rsidRDefault="004D42D7" w:rsidP="00AD2D5F">
      <w:pPr>
        <w:autoSpaceDE w:val="0"/>
        <w:autoSpaceDN w:val="0"/>
        <w:adjustRightInd w:val="0"/>
        <w:ind w:left="360"/>
        <w:rPr>
          <w:rFonts w:ascii="Times New Roman" w:hAnsi="Times New Roman"/>
          <w:sz w:val="24"/>
          <w:szCs w:val="24"/>
        </w:rPr>
      </w:pPr>
      <w:r w:rsidRPr="00C959D4">
        <w:rPr>
          <w:rFonts w:ascii="Times New Roman" w:hAnsi="Times New Roman"/>
          <w:sz w:val="24"/>
          <w:szCs w:val="24"/>
        </w:rPr>
        <w:t>Poplatky za prenájom hrobového miesta a služby a činnosti na pohrebisku.</w:t>
      </w:r>
    </w:p>
    <w:p w:rsidR="004D42D7" w:rsidRPr="00C959D4" w:rsidRDefault="004D42D7" w:rsidP="00AD2D5F">
      <w:pPr>
        <w:autoSpaceDE w:val="0"/>
        <w:autoSpaceDN w:val="0"/>
        <w:adjustRightInd w:val="0"/>
        <w:ind w:left="360"/>
        <w:rPr>
          <w:rFonts w:ascii="Times New Roman" w:hAnsi="Times New Roman"/>
          <w:sz w:val="24"/>
          <w:szCs w:val="24"/>
        </w:rPr>
      </w:pPr>
      <w:r w:rsidRPr="00C959D4">
        <w:rPr>
          <w:rFonts w:ascii="Times New Roman" w:hAnsi="Times New Roman"/>
          <w:sz w:val="24"/>
          <w:szCs w:val="24"/>
        </w:rPr>
        <w:t>Poplatky sú určené podľa hrobových miest, ktoré je zabrané na povrchu. Poplatok nie je ovplyvnený množstvom zomrelých uložených v hrobe.</w:t>
      </w:r>
    </w:p>
    <w:p w:rsidR="004D42D7" w:rsidRPr="00C959D4" w:rsidRDefault="004D42D7" w:rsidP="00AD2D5F">
      <w:pPr>
        <w:autoSpaceDE w:val="0"/>
        <w:autoSpaceDN w:val="0"/>
        <w:adjustRightInd w:val="0"/>
        <w:ind w:left="360"/>
        <w:rPr>
          <w:rFonts w:ascii="Times New Roman" w:hAnsi="Times New Roman"/>
          <w:sz w:val="24"/>
          <w:szCs w:val="24"/>
        </w:rPr>
      </w:pPr>
      <w:r w:rsidRPr="00C959D4">
        <w:rPr>
          <w:rFonts w:ascii="Times New Roman" w:hAnsi="Times New Roman"/>
          <w:sz w:val="24"/>
          <w:szCs w:val="24"/>
        </w:rPr>
        <w:t xml:space="preserve">Prepožičanie miesta pre jednohrob na dobu 10 rokov pre občanov s trvalým pobytom v obci Trnkov v čase úmrtia </w:t>
      </w:r>
    </w:p>
    <w:p w:rsidR="004D42D7" w:rsidRPr="00C959D4" w:rsidRDefault="004D42D7" w:rsidP="00AD2D5F">
      <w:pPr>
        <w:autoSpaceDE w:val="0"/>
        <w:autoSpaceDN w:val="0"/>
        <w:adjustRightInd w:val="0"/>
        <w:ind w:left="360"/>
        <w:rPr>
          <w:rFonts w:ascii="Times New Roman" w:hAnsi="Times New Roman"/>
          <w:sz w:val="24"/>
          <w:szCs w:val="24"/>
        </w:rPr>
      </w:pPr>
      <w:r w:rsidRPr="00C959D4">
        <w:rPr>
          <w:rFonts w:ascii="Times New Roman" w:hAnsi="Times New Roman"/>
          <w:sz w:val="24"/>
          <w:szCs w:val="24"/>
        </w:rPr>
        <w:t xml:space="preserve">Prepožičanie miesta pre jednohrob na dobu 10 rokov pre občanov bez trvalého pobytu v obci Trnkov v čase úmrtia </w:t>
      </w:r>
    </w:p>
    <w:p w:rsidR="004D42D7" w:rsidRPr="00C959D4" w:rsidRDefault="004D42D7" w:rsidP="00AD2D5F">
      <w:pPr>
        <w:autoSpaceDE w:val="0"/>
        <w:autoSpaceDN w:val="0"/>
        <w:adjustRightInd w:val="0"/>
        <w:rPr>
          <w:rFonts w:ascii="Times New Roman" w:hAnsi="Times New Roman"/>
          <w:sz w:val="24"/>
          <w:szCs w:val="24"/>
        </w:rPr>
      </w:pPr>
      <w:r w:rsidRPr="00C959D4">
        <w:rPr>
          <w:rFonts w:ascii="Times New Roman" w:hAnsi="Times New Roman"/>
          <w:sz w:val="24"/>
          <w:szCs w:val="24"/>
        </w:rPr>
        <w:t xml:space="preserve">      Prepožičanie miesta pre dvojhrob na dobu 10 rokov </w:t>
      </w:r>
    </w:p>
    <w:p w:rsidR="004D42D7" w:rsidRPr="00C959D4" w:rsidRDefault="004D42D7" w:rsidP="00AD2D5F">
      <w:pPr>
        <w:autoSpaceDE w:val="0"/>
        <w:autoSpaceDN w:val="0"/>
        <w:adjustRightInd w:val="0"/>
        <w:ind w:left="360"/>
        <w:rPr>
          <w:rFonts w:ascii="Times New Roman" w:hAnsi="Times New Roman"/>
          <w:sz w:val="24"/>
          <w:szCs w:val="24"/>
        </w:rPr>
      </w:pPr>
      <w:r w:rsidRPr="00C959D4">
        <w:rPr>
          <w:rFonts w:ascii="Times New Roman" w:hAnsi="Times New Roman"/>
          <w:sz w:val="24"/>
          <w:szCs w:val="24"/>
        </w:rPr>
        <w:t xml:space="preserve">Prepožičanie miesta pre hrobku na dobu 10 rokov </w:t>
      </w:r>
    </w:p>
    <w:p w:rsidR="004D42D7" w:rsidRPr="00C959D4" w:rsidRDefault="004D42D7" w:rsidP="00AD2D5F">
      <w:pPr>
        <w:autoSpaceDE w:val="0"/>
        <w:autoSpaceDN w:val="0"/>
        <w:adjustRightInd w:val="0"/>
        <w:ind w:left="360"/>
        <w:rPr>
          <w:rFonts w:ascii="Times New Roman" w:hAnsi="Times New Roman"/>
          <w:sz w:val="24"/>
          <w:szCs w:val="24"/>
        </w:rPr>
      </w:pPr>
      <w:r w:rsidRPr="00C959D4">
        <w:rPr>
          <w:rFonts w:ascii="Times New Roman" w:hAnsi="Times New Roman"/>
          <w:sz w:val="24"/>
          <w:szCs w:val="24"/>
        </w:rPr>
        <w:t xml:space="preserve">Prepožičanie miesta pre dvojhrobku na dobu 10 rokov </w:t>
      </w:r>
    </w:p>
    <w:p w:rsidR="004D42D7" w:rsidRPr="00C959D4" w:rsidRDefault="004D42D7" w:rsidP="00AD2D5F">
      <w:pPr>
        <w:autoSpaceDE w:val="0"/>
        <w:autoSpaceDN w:val="0"/>
        <w:adjustRightInd w:val="0"/>
        <w:ind w:left="360"/>
        <w:rPr>
          <w:rFonts w:ascii="Times New Roman" w:hAnsi="Times New Roman"/>
          <w:sz w:val="24"/>
          <w:szCs w:val="24"/>
        </w:rPr>
      </w:pPr>
      <w:r w:rsidRPr="00C959D4">
        <w:rPr>
          <w:rFonts w:ascii="Times New Roman" w:hAnsi="Times New Roman"/>
          <w:sz w:val="24"/>
          <w:szCs w:val="24"/>
        </w:rPr>
        <w:t xml:space="preserve">Prepožičanie miesta pre detský hrob na 10 rokov </w:t>
      </w:r>
    </w:p>
    <w:p w:rsidR="004D42D7" w:rsidRDefault="004D42D7" w:rsidP="00413574">
      <w:pPr>
        <w:pStyle w:val="Nadpis8"/>
        <w:jc w:val="left"/>
        <w:rPr>
          <w:rFonts w:ascii="Times New Roman" w:hAnsi="Times New Roman" w:cs="Times New Roman"/>
          <w:sz w:val="24"/>
        </w:rPr>
      </w:pPr>
    </w:p>
    <w:p w:rsidR="004D42D7" w:rsidRPr="00A504BA" w:rsidRDefault="004D42D7" w:rsidP="00A504BA">
      <w:pPr>
        <w:rPr>
          <w:lang w:eastAsia="cs-CZ"/>
        </w:rPr>
      </w:pPr>
    </w:p>
    <w:p w:rsidR="004D42D7" w:rsidRDefault="004D42D7" w:rsidP="00C6039F">
      <w:pPr>
        <w:pStyle w:val="Nadpis8"/>
        <w:rPr>
          <w:rFonts w:ascii="Times New Roman" w:hAnsi="Times New Roman" w:cs="Times New Roman"/>
          <w:sz w:val="24"/>
        </w:rPr>
      </w:pPr>
      <w:r>
        <w:rPr>
          <w:rFonts w:ascii="Times New Roman" w:hAnsi="Times New Roman" w:cs="Times New Roman"/>
          <w:sz w:val="24"/>
        </w:rPr>
        <w:t>§ 18</w:t>
      </w:r>
    </w:p>
    <w:p w:rsidR="004D42D7" w:rsidRPr="002264AA" w:rsidRDefault="004D42D7" w:rsidP="00A504BA">
      <w:pPr>
        <w:autoSpaceDE w:val="0"/>
        <w:autoSpaceDN w:val="0"/>
        <w:adjustRightInd w:val="0"/>
        <w:jc w:val="center"/>
        <w:rPr>
          <w:rFonts w:ascii="Times New Roman" w:hAnsi="Times New Roman"/>
          <w:b/>
          <w:sz w:val="24"/>
          <w:szCs w:val="24"/>
        </w:rPr>
      </w:pPr>
      <w:r w:rsidRPr="002264AA">
        <w:rPr>
          <w:rFonts w:ascii="Times New Roman" w:hAnsi="Times New Roman"/>
          <w:b/>
          <w:sz w:val="24"/>
          <w:szCs w:val="24"/>
        </w:rPr>
        <w:t>Záverečné ustanovenia</w:t>
      </w:r>
    </w:p>
    <w:p w:rsidR="004D42D7" w:rsidRPr="002264AA" w:rsidRDefault="004D42D7" w:rsidP="00A504BA">
      <w:pPr>
        <w:autoSpaceDE w:val="0"/>
        <w:autoSpaceDN w:val="0"/>
        <w:adjustRightInd w:val="0"/>
        <w:jc w:val="center"/>
        <w:rPr>
          <w:rFonts w:ascii="Times New Roman" w:hAnsi="Times New Roman"/>
          <w:sz w:val="24"/>
          <w:szCs w:val="24"/>
        </w:rPr>
      </w:pPr>
    </w:p>
    <w:p w:rsidR="004D42D7" w:rsidRPr="002264AA" w:rsidRDefault="004D42D7" w:rsidP="00A504BA">
      <w:pPr>
        <w:autoSpaceDE w:val="0"/>
        <w:autoSpaceDN w:val="0"/>
        <w:adjustRightInd w:val="0"/>
        <w:jc w:val="both"/>
        <w:rPr>
          <w:rFonts w:ascii="Times New Roman" w:hAnsi="Times New Roman"/>
          <w:sz w:val="24"/>
          <w:szCs w:val="24"/>
        </w:rPr>
      </w:pPr>
      <w:r w:rsidRPr="002264AA">
        <w:rPr>
          <w:rFonts w:ascii="Times New Roman" w:hAnsi="Times New Roman"/>
          <w:sz w:val="24"/>
          <w:szCs w:val="24"/>
        </w:rPr>
        <w:t xml:space="preserve">1. Podľa § 6 ods. 3) zákona 369/1990 Z.z. o obecnom zriadení v znení neskorších predpisov bol návrh VZN zverejnený na úradnej tabuli a na internetovej stránke obce Trnkov                od </w:t>
      </w:r>
      <w:r>
        <w:rPr>
          <w:rFonts w:ascii="Times New Roman" w:hAnsi="Times New Roman"/>
          <w:sz w:val="24"/>
          <w:szCs w:val="24"/>
        </w:rPr>
        <w:t>24.11.2015</w:t>
      </w:r>
      <w:r w:rsidRPr="002264AA">
        <w:rPr>
          <w:rFonts w:ascii="Times New Roman" w:hAnsi="Times New Roman"/>
          <w:sz w:val="24"/>
          <w:szCs w:val="24"/>
        </w:rPr>
        <w:t xml:space="preserve"> do </w:t>
      </w:r>
      <w:r>
        <w:rPr>
          <w:rFonts w:ascii="Times New Roman" w:hAnsi="Times New Roman"/>
          <w:sz w:val="24"/>
          <w:szCs w:val="24"/>
        </w:rPr>
        <w:t>10.12.2015</w:t>
      </w:r>
      <w:r w:rsidRPr="002264AA">
        <w:rPr>
          <w:rFonts w:ascii="Times New Roman" w:hAnsi="Times New Roman"/>
          <w:sz w:val="24"/>
          <w:szCs w:val="24"/>
        </w:rPr>
        <w:t>.</w:t>
      </w:r>
    </w:p>
    <w:p w:rsidR="004D42D7" w:rsidRPr="002264AA" w:rsidRDefault="004D42D7" w:rsidP="00A504BA">
      <w:pPr>
        <w:autoSpaceDE w:val="0"/>
        <w:autoSpaceDN w:val="0"/>
        <w:adjustRightInd w:val="0"/>
        <w:jc w:val="both"/>
        <w:rPr>
          <w:rFonts w:ascii="Times New Roman" w:hAnsi="Times New Roman"/>
          <w:sz w:val="24"/>
          <w:szCs w:val="24"/>
        </w:rPr>
      </w:pPr>
      <w:r w:rsidRPr="002264AA">
        <w:rPr>
          <w:rFonts w:ascii="Times New Roman" w:hAnsi="Times New Roman"/>
          <w:sz w:val="24"/>
          <w:szCs w:val="24"/>
        </w:rPr>
        <w:t xml:space="preserve">2. Toto všeobecne záväzné nariadenie bolo schválené Obecným zastupiteľstvom v Trnkov dňa </w:t>
      </w:r>
      <w:r w:rsidR="00E51304">
        <w:rPr>
          <w:rFonts w:ascii="Times New Roman" w:hAnsi="Times New Roman"/>
          <w:sz w:val="24"/>
          <w:szCs w:val="24"/>
        </w:rPr>
        <w:t xml:space="preserve">11.12.2015 </w:t>
      </w:r>
      <w:r w:rsidRPr="002264AA">
        <w:rPr>
          <w:rFonts w:ascii="Times New Roman" w:hAnsi="Times New Roman"/>
          <w:sz w:val="24"/>
          <w:szCs w:val="24"/>
        </w:rPr>
        <w:t xml:space="preserve">uznesením číslo </w:t>
      </w:r>
      <w:r w:rsidR="00E51304">
        <w:rPr>
          <w:rFonts w:ascii="Times New Roman" w:hAnsi="Times New Roman"/>
          <w:sz w:val="24"/>
          <w:szCs w:val="24"/>
        </w:rPr>
        <w:t>84/2015</w:t>
      </w:r>
      <w:r>
        <w:rPr>
          <w:rFonts w:ascii="Times New Roman" w:hAnsi="Times New Roman"/>
          <w:sz w:val="24"/>
          <w:szCs w:val="24"/>
        </w:rPr>
        <w:t xml:space="preserve"> zo dňa </w:t>
      </w:r>
      <w:r w:rsidR="00E51304">
        <w:rPr>
          <w:rFonts w:ascii="Times New Roman" w:hAnsi="Times New Roman"/>
          <w:sz w:val="24"/>
          <w:szCs w:val="24"/>
        </w:rPr>
        <w:t>11.12.2015</w:t>
      </w:r>
      <w:r>
        <w:rPr>
          <w:rFonts w:ascii="Times New Roman" w:hAnsi="Times New Roman"/>
          <w:sz w:val="24"/>
          <w:szCs w:val="24"/>
        </w:rPr>
        <w:t>.</w:t>
      </w:r>
    </w:p>
    <w:p w:rsidR="004D42D7" w:rsidRPr="002264AA" w:rsidRDefault="004D42D7" w:rsidP="00A504BA">
      <w:pPr>
        <w:autoSpaceDE w:val="0"/>
        <w:autoSpaceDN w:val="0"/>
        <w:adjustRightInd w:val="0"/>
        <w:jc w:val="both"/>
        <w:rPr>
          <w:rFonts w:ascii="Times New Roman" w:hAnsi="Times New Roman"/>
          <w:sz w:val="24"/>
          <w:szCs w:val="24"/>
        </w:rPr>
      </w:pPr>
      <w:r>
        <w:rPr>
          <w:rFonts w:ascii="Times New Roman" w:hAnsi="Times New Roman"/>
          <w:sz w:val="24"/>
          <w:szCs w:val="24"/>
        </w:rPr>
        <w:t>3.</w:t>
      </w:r>
      <w:r w:rsidRPr="002264AA">
        <w:rPr>
          <w:rFonts w:ascii="Times New Roman" w:hAnsi="Times New Roman"/>
          <w:sz w:val="24"/>
          <w:szCs w:val="24"/>
        </w:rPr>
        <w:t xml:space="preserve"> Toto všeobecne záväzné nariadenie nadobúda účinnosť dňom </w:t>
      </w:r>
      <w:r w:rsidR="00E51304">
        <w:rPr>
          <w:rFonts w:ascii="Times New Roman" w:hAnsi="Times New Roman"/>
          <w:sz w:val="24"/>
          <w:szCs w:val="24"/>
        </w:rPr>
        <w:t>1.1.</w:t>
      </w:r>
      <w:r w:rsidRPr="002264AA">
        <w:rPr>
          <w:rFonts w:ascii="Times New Roman" w:hAnsi="Times New Roman"/>
          <w:sz w:val="24"/>
          <w:szCs w:val="24"/>
        </w:rPr>
        <w:t>201</w:t>
      </w:r>
      <w:r>
        <w:rPr>
          <w:rFonts w:ascii="Times New Roman" w:hAnsi="Times New Roman"/>
          <w:sz w:val="24"/>
          <w:szCs w:val="24"/>
        </w:rPr>
        <w:t>6</w:t>
      </w:r>
      <w:r w:rsidRPr="002264AA">
        <w:rPr>
          <w:rFonts w:ascii="Times New Roman" w:hAnsi="Times New Roman"/>
          <w:sz w:val="24"/>
          <w:szCs w:val="24"/>
        </w:rPr>
        <w:t>.</w:t>
      </w:r>
    </w:p>
    <w:p w:rsidR="004D42D7" w:rsidRPr="002264AA" w:rsidRDefault="004D42D7" w:rsidP="00A504BA">
      <w:pPr>
        <w:autoSpaceDE w:val="0"/>
        <w:autoSpaceDN w:val="0"/>
        <w:adjustRightInd w:val="0"/>
        <w:jc w:val="both"/>
        <w:rPr>
          <w:rFonts w:ascii="Times New Roman" w:hAnsi="Times New Roman"/>
          <w:sz w:val="24"/>
          <w:szCs w:val="24"/>
        </w:rPr>
      </w:pPr>
    </w:p>
    <w:p w:rsidR="004D42D7" w:rsidRPr="002264AA" w:rsidRDefault="004D42D7" w:rsidP="00A504BA">
      <w:pPr>
        <w:autoSpaceDE w:val="0"/>
        <w:autoSpaceDN w:val="0"/>
        <w:adjustRightInd w:val="0"/>
        <w:jc w:val="both"/>
        <w:rPr>
          <w:rFonts w:ascii="Times New Roman" w:hAnsi="Times New Roman"/>
          <w:sz w:val="24"/>
          <w:szCs w:val="24"/>
        </w:rPr>
      </w:pPr>
      <w:r w:rsidRPr="002264AA">
        <w:rPr>
          <w:rFonts w:ascii="Times New Roman" w:hAnsi="Times New Roman"/>
          <w:sz w:val="24"/>
          <w:szCs w:val="24"/>
        </w:rPr>
        <w:t>Vypracoval: Renáta Lysinová</w:t>
      </w:r>
    </w:p>
    <w:p w:rsidR="004D42D7" w:rsidRDefault="004D42D7" w:rsidP="00A504BA">
      <w:pPr>
        <w:autoSpaceDE w:val="0"/>
        <w:autoSpaceDN w:val="0"/>
        <w:adjustRightInd w:val="0"/>
        <w:jc w:val="both"/>
        <w:rPr>
          <w:rFonts w:ascii="Times New Roman" w:hAnsi="Times New Roman"/>
          <w:sz w:val="24"/>
          <w:szCs w:val="24"/>
        </w:rPr>
      </w:pPr>
    </w:p>
    <w:p w:rsidR="004D42D7" w:rsidRPr="002264AA" w:rsidRDefault="004D42D7" w:rsidP="00A504BA">
      <w:pPr>
        <w:autoSpaceDE w:val="0"/>
        <w:autoSpaceDN w:val="0"/>
        <w:adjustRightInd w:val="0"/>
        <w:jc w:val="both"/>
        <w:rPr>
          <w:rFonts w:ascii="Times New Roman" w:hAnsi="Times New Roman"/>
          <w:sz w:val="24"/>
          <w:szCs w:val="24"/>
        </w:rPr>
      </w:pPr>
    </w:p>
    <w:p w:rsidR="004D42D7" w:rsidRDefault="004D42D7" w:rsidP="00A504BA">
      <w:pPr>
        <w:autoSpaceDE w:val="0"/>
        <w:autoSpaceDN w:val="0"/>
        <w:adjustRightInd w:val="0"/>
        <w:jc w:val="both"/>
        <w:rPr>
          <w:rFonts w:ascii="Times New Roman" w:hAnsi="Times New Roman"/>
          <w:sz w:val="24"/>
          <w:szCs w:val="24"/>
        </w:rPr>
      </w:pPr>
      <w:r w:rsidRPr="002264AA">
        <w:rPr>
          <w:rFonts w:ascii="Times New Roman" w:hAnsi="Times New Roman"/>
          <w:sz w:val="24"/>
          <w:szCs w:val="24"/>
        </w:rPr>
        <w:t xml:space="preserve">V Trnkove dňa </w:t>
      </w:r>
      <w:r>
        <w:rPr>
          <w:rFonts w:ascii="Times New Roman" w:hAnsi="Times New Roman"/>
          <w:sz w:val="24"/>
          <w:szCs w:val="24"/>
        </w:rPr>
        <w:t>24.11.2015</w:t>
      </w:r>
    </w:p>
    <w:p w:rsidR="004D42D7" w:rsidRDefault="004D42D7">
      <w:pPr>
        <w:pStyle w:val="Obyajntext"/>
        <w:spacing w:line="360" w:lineRule="auto"/>
        <w:jc w:val="center"/>
        <w:rPr>
          <w:rFonts w:eastAsia="MS Mincho"/>
          <w:szCs w:val="24"/>
        </w:rPr>
      </w:pPr>
    </w:p>
    <w:p w:rsidR="004D42D7" w:rsidRDefault="004D42D7">
      <w:pPr>
        <w:pStyle w:val="Obyajntext"/>
        <w:spacing w:line="360" w:lineRule="auto"/>
        <w:jc w:val="center"/>
        <w:rPr>
          <w:rFonts w:eastAsia="MS Mincho"/>
          <w:szCs w:val="24"/>
        </w:rPr>
      </w:pPr>
    </w:p>
    <w:p w:rsidR="004D42D7" w:rsidRDefault="004D42D7">
      <w:pPr>
        <w:pStyle w:val="Obyajntext"/>
        <w:spacing w:line="360" w:lineRule="auto"/>
        <w:jc w:val="center"/>
        <w:rPr>
          <w:rFonts w:eastAsia="MS Mincho"/>
          <w:szCs w:val="24"/>
        </w:rPr>
      </w:pPr>
    </w:p>
    <w:p w:rsidR="004D42D7" w:rsidRDefault="004D42D7" w:rsidP="00A504BA">
      <w:pPr>
        <w:autoSpaceDE w:val="0"/>
        <w:autoSpaceDN w:val="0"/>
        <w:adjustRightInd w:val="0"/>
        <w:jc w:val="both"/>
        <w:rPr>
          <w:rFonts w:ascii="Times New Roman" w:hAnsi="Times New Roman"/>
          <w:sz w:val="24"/>
          <w:szCs w:val="24"/>
        </w:rPr>
      </w:pPr>
    </w:p>
    <w:p w:rsidR="004D42D7" w:rsidRPr="002264AA" w:rsidRDefault="004D42D7" w:rsidP="00A504BA">
      <w:pPr>
        <w:autoSpaceDE w:val="0"/>
        <w:autoSpaceDN w:val="0"/>
        <w:adjustRightInd w:val="0"/>
        <w:jc w:val="both"/>
        <w:rPr>
          <w:rFonts w:ascii="Times New Roman" w:hAnsi="Times New Roman"/>
          <w:sz w:val="24"/>
          <w:szCs w:val="24"/>
        </w:rPr>
      </w:pPr>
    </w:p>
    <w:p w:rsidR="004D42D7" w:rsidRPr="002264AA" w:rsidRDefault="004D42D7" w:rsidP="00A504BA">
      <w:pPr>
        <w:autoSpaceDE w:val="0"/>
        <w:autoSpaceDN w:val="0"/>
        <w:adjustRightInd w:val="0"/>
        <w:ind w:left="5664" w:firstLine="708"/>
        <w:jc w:val="both"/>
        <w:rPr>
          <w:rFonts w:ascii="Times New Roman" w:hAnsi="Times New Roman"/>
          <w:sz w:val="24"/>
          <w:szCs w:val="24"/>
        </w:rPr>
      </w:pPr>
      <w:r w:rsidRPr="002264AA">
        <w:rPr>
          <w:rFonts w:ascii="Times New Roman" w:hAnsi="Times New Roman"/>
          <w:sz w:val="24"/>
          <w:szCs w:val="24"/>
        </w:rPr>
        <w:t>Ing. Jiří Ballarin</w:t>
      </w:r>
      <w:r>
        <w:rPr>
          <w:rFonts w:ascii="Times New Roman" w:hAnsi="Times New Roman"/>
          <w:sz w:val="24"/>
          <w:szCs w:val="24"/>
        </w:rPr>
        <w:t xml:space="preserve"> </w:t>
      </w:r>
      <w:r w:rsidR="00BD42EB">
        <w:rPr>
          <w:rFonts w:ascii="Times New Roman" w:hAnsi="Times New Roman"/>
          <w:sz w:val="24"/>
          <w:szCs w:val="24"/>
        </w:rPr>
        <w:t>v.r.</w:t>
      </w:r>
      <w:bookmarkStart w:id="0" w:name="_GoBack"/>
      <w:bookmarkEnd w:id="0"/>
    </w:p>
    <w:p w:rsidR="004D42D7" w:rsidRPr="001C634B" w:rsidRDefault="004D42D7" w:rsidP="00A504BA">
      <w:pPr>
        <w:autoSpaceDE w:val="0"/>
        <w:autoSpaceDN w:val="0"/>
        <w:adjustRightInd w:val="0"/>
        <w:ind w:left="6372"/>
        <w:jc w:val="both"/>
        <w:rPr>
          <w:rFonts w:ascii="Times New Roman" w:hAnsi="Times New Roman"/>
          <w:sz w:val="24"/>
          <w:szCs w:val="24"/>
        </w:rPr>
      </w:pPr>
      <w:r>
        <w:rPr>
          <w:rFonts w:ascii="Times New Roman" w:hAnsi="Times New Roman"/>
          <w:sz w:val="24"/>
          <w:szCs w:val="24"/>
        </w:rPr>
        <w:t xml:space="preserve">    </w:t>
      </w:r>
      <w:r w:rsidRPr="002264AA">
        <w:rPr>
          <w:rFonts w:ascii="Times New Roman" w:hAnsi="Times New Roman"/>
          <w:sz w:val="24"/>
          <w:szCs w:val="24"/>
        </w:rPr>
        <w:t>starosta obce</w:t>
      </w:r>
    </w:p>
    <w:p w:rsidR="004D42D7" w:rsidRDefault="004D42D7">
      <w:pPr>
        <w:pStyle w:val="Obyajntext"/>
        <w:spacing w:line="360" w:lineRule="auto"/>
        <w:jc w:val="center"/>
        <w:rPr>
          <w:rFonts w:eastAsia="MS Mincho"/>
          <w:szCs w:val="24"/>
        </w:rPr>
      </w:pPr>
    </w:p>
    <w:sectPr w:rsidR="004D42D7" w:rsidSect="00AA1FE5">
      <w:footerReference w:type="default" r:id="rId9"/>
      <w:pgSz w:w="11906" w:h="16838"/>
      <w:pgMar w:top="1079"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1A7" w:rsidRDefault="000B51A7">
      <w:r>
        <w:separator/>
      </w:r>
    </w:p>
  </w:endnote>
  <w:endnote w:type="continuationSeparator" w:id="0">
    <w:p w:rsidR="000B51A7" w:rsidRDefault="000B5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20002A87" w:usb1="80000000" w:usb2="00000008"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Tahoma">
    <w:panose1 w:val="020B0604030504040204"/>
    <w:charset w:val="EE"/>
    <w:family w:val="swiss"/>
    <w:pitch w:val="variable"/>
    <w:sig w:usb0="61002A87" w:usb1="80000000" w:usb2="00000008" w:usb3="00000000" w:csb0="000101FF" w:csb1="00000000"/>
  </w:font>
  <w:font w:name="Monotype Corsiva">
    <w:panose1 w:val="03010101010201010101"/>
    <w:charset w:val="EE"/>
    <w:family w:val="script"/>
    <w:pitch w:val="variable"/>
    <w:sig w:usb0="00000287" w:usb1="00000000" w:usb2="00000000" w:usb3="00000000" w:csb0="0000009F" w:csb1="00000000"/>
  </w:font>
  <w:font w:name="TT9AF4o00">
    <w:panose1 w:val="00000000000000000000"/>
    <w:charset w:val="EE"/>
    <w:family w:val="auto"/>
    <w:notTrueType/>
    <w:pitch w:val="default"/>
    <w:sig w:usb0="00000005" w:usb1="00000000" w:usb2="00000000" w:usb3="00000000" w:csb0="00000002" w:csb1="00000000"/>
  </w:font>
  <w:font w:name="TT9AF9o00">
    <w:panose1 w:val="00000000000000000000"/>
    <w:charset w:val="EE"/>
    <w:family w:val="auto"/>
    <w:notTrueType/>
    <w:pitch w:val="default"/>
    <w:sig w:usb0="00000005" w:usb1="00000000" w:usb2="00000000" w:usb3="00000000" w:csb0="00000002" w:csb1="00000000"/>
  </w:font>
  <w:font w:name="TT9AFCo00">
    <w:panose1 w:val="00000000000000000000"/>
    <w:charset w:val="EE"/>
    <w:family w:val="auto"/>
    <w:notTrueType/>
    <w:pitch w:val="default"/>
    <w:sig w:usb0="00000005" w:usb1="00000000" w:usb2="00000000" w:usb3="00000000" w:csb0="00000002" w:csb1="00000000"/>
  </w:font>
  <w:font w:name="TT9AFEo00">
    <w:altName w:val="Times New Roman"/>
    <w:panose1 w:val="00000000000000000000"/>
    <w:charset w:val="00"/>
    <w:family w:val="auto"/>
    <w:notTrueType/>
    <w:pitch w:val="default"/>
    <w:sig w:usb0="00000003" w:usb1="00000000" w:usb2="00000000" w:usb3="00000000" w:csb0="00000001" w:csb1="00000000"/>
  </w:font>
  <w:font w:name="TT9AFFo00">
    <w:panose1 w:val="00000000000000000000"/>
    <w:charset w:val="EE"/>
    <w:family w:val="auto"/>
    <w:notTrueType/>
    <w:pitch w:val="default"/>
    <w:sig w:usb0="00000005" w:usb1="00000000" w:usb2="00000000" w:usb3="00000000" w:csb0="00000002" w:csb1="00000000"/>
  </w:font>
  <w:font w:name="TT9B01o00">
    <w:panose1 w:val="00000000000000000000"/>
    <w:charset w:val="EE"/>
    <w:family w:val="auto"/>
    <w:notTrueType/>
    <w:pitch w:val="default"/>
    <w:sig w:usb0="00000005" w:usb1="00000000" w:usb2="00000000" w:usb3="00000000" w:csb0="00000002" w:csb1="00000000"/>
  </w:font>
  <w:font w:name="TT9AF2o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2D7" w:rsidRDefault="00B61BA0">
    <w:pPr>
      <w:pStyle w:val="Pta"/>
      <w:jc w:val="center"/>
    </w:pPr>
    <w:r>
      <w:fldChar w:fldCharType="begin"/>
    </w:r>
    <w:r>
      <w:instrText xml:space="preserve"> PAGE   \* MERGEFORMAT </w:instrText>
    </w:r>
    <w:r>
      <w:fldChar w:fldCharType="separate"/>
    </w:r>
    <w:r w:rsidR="00BD42EB">
      <w:rPr>
        <w:noProof/>
      </w:rPr>
      <w:t>9</w:t>
    </w:r>
    <w:r>
      <w:rPr>
        <w:noProof/>
      </w:rPr>
      <w:fldChar w:fldCharType="end"/>
    </w:r>
  </w:p>
  <w:p w:rsidR="004D42D7" w:rsidRDefault="004D42D7">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1A7" w:rsidRDefault="000B51A7">
      <w:r>
        <w:separator/>
      </w:r>
    </w:p>
  </w:footnote>
  <w:footnote w:type="continuationSeparator" w:id="0">
    <w:p w:rsidR="000B51A7" w:rsidRDefault="000B51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0000000F"/>
    <w:name w:val="WW8Num1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E80074"/>
    <w:multiLevelType w:val="hybridMultilevel"/>
    <w:tmpl w:val="1E063802"/>
    <w:lvl w:ilvl="0" w:tplc="E5EC13E8">
      <w:start w:val="1"/>
      <w:numFmt w:val="lowerLetter"/>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
    <w:nsid w:val="071E2D18"/>
    <w:multiLevelType w:val="hybridMultilevel"/>
    <w:tmpl w:val="43DCE1E2"/>
    <w:lvl w:ilvl="0" w:tplc="04050017">
      <w:start w:val="1"/>
      <w:numFmt w:val="lowerLetter"/>
      <w:lvlText w:val="%1)"/>
      <w:lvlJc w:val="left"/>
      <w:pPr>
        <w:tabs>
          <w:tab w:val="num" w:pos="855"/>
        </w:tabs>
        <w:ind w:left="855" w:hanging="360"/>
      </w:pPr>
      <w:rPr>
        <w:rFonts w:cs="Times New Roman"/>
      </w:rPr>
    </w:lvl>
    <w:lvl w:ilvl="1" w:tplc="04050019" w:tentative="1">
      <w:start w:val="1"/>
      <w:numFmt w:val="lowerLetter"/>
      <w:lvlText w:val="%2."/>
      <w:lvlJc w:val="left"/>
      <w:pPr>
        <w:tabs>
          <w:tab w:val="num" w:pos="1575"/>
        </w:tabs>
        <w:ind w:left="1575" w:hanging="360"/>
      </w:pPr>
      <w:rPr>
        <w:rFonts w:cs="Times New Roman"/>
      </w:rPr>
    </w:lvl>
    <w:lvl w:ilvl="2" w:tplc="0405001B" w:tentative="1">
      <w:start w:val="1"/>
      <w:numFmt w:val="lowerRoman"/>
      <w:lvlText w:val="%3."/>
      <w:lvlJc w:val="right"/>
      <w:pPr>
        <w:tabs>
          <w:tab w:val="num" w:pos="2295"/>
        </w:tabs>
        <w:ind w:left="2295" w:hanging="180"/>
      </w:pPr>
      <w:rPr>
        <w:rFonts w:cs="Times New Roman"/>
      </w:rPr>
    </w:lvl>
    <w:lvl w:ilvl="3" w:tplc="0405000F" w:tentative="1">
      <w:start w:val="1"/>
      <w:numFmt w:val="decimal"/>
      <w:lvlText w:val="%4."/>
      <w:lvlJc w:val="left"/>
      <w:pPr>
        <w:tabs>
          <w:tab w:val="num" w:pos="3015"/>
        </w:tabs>
        <w:ind w:left="3015" w:hanging="360"/>
      </w:pPr>
      <w:rPr>
        <w:rFonts w:cs="Times New Roman"/>
      </w:rPr>
    </w:lvl>
    <w:lvl w:ilvl="4" w:tplc="04050019" w:tentative="1">
      <w:start w:val="1"/>
      <w:numFmt w:val="lowerLetter"/>
      <w:lvlText w:val="%5."/>
      <w:lvlJc w:val="left"/>
      <w:pPr>
        <w:tabs>
          <w:tab w:val="num" w:pos="3735"/>
        </w:tabs>
        <w:ind w:left="3735" w:hanging="360"/>
      </w:pPr>
      <w:rPr>
        <w:rFonts w:cs="Times New Roman"/>
      </w:rPr>
    </w:lvl>
    <w:lvl w:ilvl="5" w:tplc="0405001B" w:tentative="1">
      <w:start w:val="1"/>
      <w:numFmt w:val="lowerRoman"/>
      <w:lvlText w:val="%6."/>
      <w:lvlJc w:val="right"/>
      <w:pPr>
        <w:tabs>
          <w:tab w:val="num" w:pos="4455"/>
        </w:tabs>
        <w:ind w:left="4455" w:hanging="180"/>
      </w:pPr>
      <w:rPr>
        <w:rFonts w:cs="Times New Roman"/>
      </w:rPr>
    </w:lvl>
    <w:lvl w:ilvl="6" w:tplc="0405000F" w:tentative="1">
      <w:start w:val="1"/>
      <w:numFmt w:val="decimal"/>
      <w:lvlText w:val="%7."/>
      <w:lvlJc w:val="left"/>
      <w:pPr>
        <w:tabs>
          <w:tab w:val="num" w:pos="5175"/>
        </w:tabs>
        <w:ind w:left="5175" w:hanging="360"/>
      </w:pPr>
      <w:rPr>
        <w:rFonts w:cs="Times New Roman"/>
      </w:rPr>
    </w:lvl>
    <w:lvl w:ilvl="7" w:tplc="04050019" w:tentative="1">
      <w:start w:val="1"/>
      <w:numFmt w:val="lowerLetter"/>
      <w:lvlText w:val="%8."/>
      <w:lvlJc w:val="left"/>
      <w:pPr>
        <w:tabs>
          <w:tab w:val="num" w:pos="5895"/>
        </w:tabs>
        <w:ind w:left="5895" w:hanging="360"/>
      </w:pPr>
      <w:rPr>
        <w:rFonts w:cs="Times New Roman"/>
      </w:rPr>
    </w:lvl>
    <w:lvl w:ilvl="8" w:tplc="0405001B" w:tentative="1">
      <w:start w:val="1"/>
      <w:numFmt w:val="lowerRoman"/>
      <w:lvlText w:val="%9."/>
      <w:lvlJc w:val="right"/>
      <w:pPr>
        <w:tabs>
          <w:tab w:val="num" w:pos="6615"/>
        </w:tabs>
        <w:ind w:left="6615" w:hanging="180"/>
      </w:pPr>
      <w:rPr>
        <w:rFonts w:cs="Times New Roman"/>
      </w:rPr>
    </w:lvl>
  </w:abstractNum>
  <w:abstractNum w:abstractNumId="3">
    <w:nsid w:val="0A963E78"/>
    <w:multiLevelType w:val="hybridMultilevel"/>
    <w:tmpl w:val="88CC8744"/>
    <w:lvl w:ilvl="0" w:tplc="CBC2847A">
      <w:start w:val="1"/>
      <w:numFmt w:val="decimal"/>
      <w:lvlText w:val="%1."/>
      <w:lvlJc w:val="left"/>
      <w:pPr>
        <w:tabs>
          <w:tab w:val="num" w:pos="360"/>
        </w:tabs>
        <w:ind w:left="360" w:hanging="360"/>
      </w:pPr>
      <w:rPr>
        <w:rFonts w:cs="Times New Roman" w:hint="default"/>
      </w:rPr>
    </w:lvl>
    <w:lvl w:ilvl="1" w:tplc="041B0019">
      <w:start w:val="1"/>
      <w:numFmt w:val="lowerLetter"/>
      <w:lvlText w:val="%2."/>
      <w:lvlJc w:val="left"/>
      <w:pPr>
        <w:tabs>
          <w:tab w:val="num" w:pos="1080"/>
        </w:tabs>
        <w:ind w:left="1080" w:hanging="360"/>
      </w:pPr>
      <w:rPr>
        <w:rFonts w:cs="Times New Roman"/>
      </w:rPr>
    </w:lvl>
    <w:lvl w:ilvl="2" w:tplc="B46C43F4">
      <w:start w:val="1"/>
      <w:numFmt w:val="lowerLetter"/>
      <w:lvlText w:val="%3)"/>
      <w:lvlJc w:val="left"/>
      <w:pPr>
        <w:tabs>
          <w:tab w:val="num" w:pos="720"/>
        </w:tabs>
        <w:ind w:left="720" w:hanging="360"/>
      </w:pPr>
      <w:rPr>
        <w:rFonts w:cs="Times New Roman" w:hint="default"/>
      </w:rPr>
    </w:lvl>
    <w:lvl w:ilvl="3" w:tplc="041B000F" w:tentative="1">
      <w:start w:val="1"/>
      <w:numFmt w:val="decimal"/>
      <w:lvlText w:val="%4."/>
      <w:lvlJc w:val="left"/>
      <w:pPr>
        <w:tabs>
          <w:tab w:val="num" w:pos="2520"/>
        </w:tabs>
        <w:ind w:left="2520" w:hanging="360"/>
      </w:pPr>
      <w:rPr>
        <w:rFonts w:cs="Times New Roman"/>
      </w:rPr>
    </w:lvl>
    <w:lvl w:ilvl="4" w:tplc="041B0019" w:tentative="1">
      <w:start w:val="1"/>
      <w:numFmt w:val="lowerLetter"/>
      <w:lvlText w:val="%5."/>
      <w:lvlJc w:val="left"/>
      <w:pPr>
        <w:tabs>
          <w:tab w:val="num" w:pos="3240"/>
        </w:tabs>
        <w:ind w:left="3240" w:hanging="360"/>
      </w:pPr>
      <w:rPr>
        <w:rFonts w:cs="Times New Roman"/>
      </w:rPr>
    </w:lvl>
    <w:lvl w:ilvl="5" w:tplc="041B001B" w:tentative="1">
      <w:start w:val="1"/>
      <w:numFmt w:val="lowerRoman"/>
      <w:lvlText w:val="%6."/>
      <w:lvlJc w:val="right"/>
      <w:pPr>
        <w:tabs>
          <w:tab w:val="num" w:pos="3960"/>
        </w:tabs>
        <w:ind w:left="3960" w:hanging="180"/>
      </w:pPr>
      <w:rPr>
        <w:rFonts w:cs="Times New Roman"/>
      </w:rPr>
    </w:lvl>
    <w:lvl w:ilvl="6" w:tplc="041B000F" w:tentative="1">
      <w:start w:val="1"/>
      <w:numFmt w:val="decimal"/>
      <w:lvlText w:val="%7."/>
      <w:lvlJc w:val="left"/>
      <w:pPr>
        <w:tabs>
          <w:tab w:val="num" w:pos="4680"/>
        </w:tabs>
        <w:ind w:left="4680" w:hanging="360"/>
      </w:pPr>
      <w:rPr>
        <w:rFonts w:cs="Times New Roman"/>
      </w:rPr>
    </w:lvl>
    <w:lvl w:ilvl="7" w:tplc="041B0019" w:tentative="1">
      <w:start w:val="1"/>
      <w:numFmt w:val="lowerLetter"/>
      <w:lvlText w:val="%8."/>
      <w:lvlJc w:val="left"/>
      <w:pPr>
        <w:tabs>
          <w:tab w:val="num" w:pos="5400"/>
        </w:tabs>
        <w:ind w:left="5400" w:hanging="360"/>
      </w:pPr>
      <w:rPr>
        <w:rFonts w:cs="Times New Roman"/>
      </w:rPr>
    </w:lvl>
    <w:lvl w:ilvl="8" w:tplc="041B001B" w:tentative="1">
      <w:start w:val="1"/>
      <w:numFmt w:val="lowerRoman"/>
      <w:lvlText w:val="%9."/>
      <w:lvlJc w:val="right"/>
      <w:pPr>
        <w:tabs>
          <w:tab w:val="num" w:pos="6120"/>
        </w:tabs>
        <w:ind w:left="6120" w:hanging="180"/>
      </w:pPr>
      <w:rPr>
        <w:rFonts w:cs="Times New Roman"/>
      </w:rPr>
    </w:lvl>
  </w:abstractNum>
  <w:abstractNum w:abstractNumId="4">
    <w:nsid w:val="0C3C1C02"/>
    <w:multiLevelType w:val="hybridMultilevel"/>
    <w:tmpl w:val="6FCC557C"/>
    <w:lvl w:ilvl="0" w:tplc="041B000F">
      <w:start w:val="1"/>
      <w:numFmt w:val="decimal"/>
      <w:lvlText w:val="%1."/>
      <w:lvlJc w:val="left"/>
      <w:pPr>
        <w:tabs>
          <w:tab w:val="num" w:pos="720"/>
        </w:tabs>
        <w:ind w:left="720" w:hanging="360"/>
      </w:pPr>
      <w:rPr>
        <w:rFonts w:cs="Times New Roman" w:hint="default"/>
      </w:rPr>
    </w:lvl>
    <w:lvl w:ilvl="1" w:tplc="FE56DBA0">
      <w:start w:val="1"/>
      <w:numFmt w:val="bullet"/>
      <w:lvlText w:val=""/>
      <w:lvlJc w:val="left"/>
      <w:pPr>
        <w:tabs>
          <w:tab w:val="num" w:pos="1517"/>
        </w:tabs>
        <w:ind w:left="1517" w:hanging="437"/>
      </w:pPr>
      <w:rPr>
        <w:rFonts w:ascii="Wingdings" w:hAnsi="Wingdings"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
    <w:nsid w:val="105A74C3"/>
    <w:multiLevelType w:val="hybridMultilevel"/>
    <w:tmpl w:val="410E00CE"/>
    <w:lvl w:ilvl="0" w:tplc="FE56DBA0">
      <w:start w:val="1"/>
      <w:numFmt w:val="bullet"/>
      <w:lvlText w:val=""/>
      <w:lvlJc w:val="left"/>
      <w:pPr>
        <w:tabs>
          <w:tab w:val="num" w:pos="1517"/>
        </w:tabs>
        <w:ind w:left="1517" w:hanging="437"/>
      </w:pPr>
      <w:rPr>
        <w:rFonts w:ascii="Wingdings" w:hAnsi="Wingdings" w:hint="default"/>
      </w:rPr>
    </w:lvl>
    <w:lvl w:ilvl="1" w:tplc="041B0019" w:tentative="1">
      <w:start w:val="1"/>
      <w:numFmt w:val="lowerLetter"/>
      <w:lvlText w:val="%2."/>
      <w:lvlJc w:val="left"/>
      <w:pPr>
        <w:tabs>
          <w:tab w:val="num" w:pos="2880"/>
        </w:tabs>
        <w:ind w:left="2880" w:hanging="360"/>
      </w:pPr>
      <w:rPr>
        <w:rFonts w:cs="Times New Roman"/>
      </w:rPr>
    </w:lvl>
    <w:lvl w:ilvl="2" w:tplc="041B001B" w:tentative="1">
      <w:start w:val="1"/>
      <w:numFmt w:val="lowerRoman"/>
      <w:lvlText w:val="%3."/>
      <w:lvlJc w:val="right"/>
      <w:pPr>
        <w:tabs>
          <w:tab w:val="num" w:pos="3600"/>
        </w:tabs>
        <w:ind w:left="3600" w:hanging="180"/>
      </w:pPr>
      <w:rPr>
        <w:rFonts w:cs="Times New Roman"/>
      </w:rPr>
    </w:lvl>
    <w:lvl w:ilvl="3" w:tplc="041B000F" w:tentative="1">
      <w:start w:val="1"/>
      <w:numFmt w:val="decimal"/>
      <w:lvlText w:val="%4."/>
      <w:lvlJc w:val="left"/>
      <w:pPr>
        <w:tabs>
          <w:tab w:val="num" w:pos="4320"/>
        </w:tabs>
        <w:ind w:left="4320" w:hanging="360"/>
      </w:pPr>
      <w:rPr>
        <w:rFonts w:cs="Times New Roman"/>
      </w:rPr>
    </w:lvl>
    <w:lvl w:ilvl="4" w:tplc="041B0019" w:tentative="1">
      <w:start w:val="1"/>
      <w:numFmt w:val="lowerLetter"/>
      <w:lvlText w:val="%5."/>
      <w:lvlJc w:val="left"/>
      <w:pPr>
        <w:tabs>
          <w:tab w:val="num" w:pos="5040"/>
        </w:tabs>
        <w:ind w:left="5040" w:hanging="360"/>
      </w:pPr>
      <w:rPr>
        <w:rFonts w:cs="Times New Roman"/>
      </w:rPr>
    </w:lvl>
    <w:lvl w:ilvl="5" w:tplc="041B001B" w:tentative="1">
      <w:start w:val="1"/>
      <w:numFmt w:val="lowerRoman"/>
      <w:lvlText w:val="%6."/>
      <w:lvlJc w:val="right"/>
      <w:pPr>
        <w:tabs>
          <w:tab w:val="num" w:pos="5760"/>
        </w:tabs>
        <w:ind w:left="5760" w:hanging="180"/>
      </w:pPr>
      <w:rPr>
        <w:rFonts w:cs="Times New Roman"/>
      </w:rPr>
    </w:lvl>
    <w:lvl w:ilvl="6" w:tplc="041B000F" w:tentative="1">
      <w:start w:val="1"/>
      <w:numFmt w:val="decimal"/>
      <w:lvlText w:val="%7."/>
      <w:lvlJc w:val="left"/>
      <w:pPr>
        <w:tabs>
          <w:tab w:val="num" w:pos="6480"/>
        </w:tabs>
        <w:ind w:left="6480" w:hanging="360"/>
      </w:pPr>
      <w:rPr>
        <w:rFonts w:cs="Times New Roman"/>
      </w:rPr>
    </w:lvl>
    <w:lvl w:ilvl="7" w:tplc="041B0019" w:tentative="1">
      <w:start w:val="1"/>
      <w:numFmt w:val="lowerLetter"/>
      <w:lvlText w:val="%8."/>
      <w:lvlJc w:val="left"/>
      <w:pPr>
        <w:tabs>
          <w:tab w:val="num" w:pos="7200"/>
        </w:tabs>
        <w:ind w:left="7200" w:hanging="360"/>
      </w:pPr>
      <w:rPr>
        <w:rFonts w:cs="Times New Roman"/>
      </w:rPr>
    </w:lvl>
    <w:lvl w:ilvl="8" w:tplc="041B001B" w:tentative="1">
      <w:start w:val="1"/>
      <w:numFmt w:val="lowerRoman"/>
      <w:lvlText w:val="%9."/>
      <w:lvlJc w:val="right"/>
      <w:pPr>
        <w:tabs>
          <w:tab w:val="num" w:pos="7920"/>
        </w:tabs>
        <w:ind w:left="7920" w:hanging="180"/>
      </w:pPr>
      <w:rPr>
        <w:rFonts w:cs="Times New Roman"/>
      </w:rPr>
    </w:lvl>
  </w:abstractNum>
  <w:abstractNum w:abstractNumId="6">
    <w:nsid w:val="159D5CCD"/>
    <w:multiLevelType w:val="hybridMultilevel"/>
    <w:tmpl w:val="E326C1CC"/>
    <w:lvl w:ilvl="0" w:tplc="C8888F70">
      <w:start w:val="1"/>
      <w:numFmt w:val="lowerLetter"/>
      <w:lvlText w:val="%1)"/>
      <w:lvlJc w:val="left"/>
      <w:pPr>
        <w:tabs>
          <w:tab w:val="num" w:pos="720"/>
        </w:tabs>
        <w:ind w:left="720" w:hanging="360"/>
      </w:pPr>
      <w:rPr>
        <w:rFonts w:cs="Times New Roman" w:hint="default"/>
      </w:rPr>
    </w:lvl>
    <w:lvl w:ilvl="1" w:tplc="5BF2C5E0">
      <w:start w:val="1"/>
      <w:numFmt w:val="decimal"/>
      <w:lvlText w:val="%2."/>
      <w:lvlJc w:val="left"/>
      <w:pPr>
        <w:tabs>
          <w:tab w:val="num" w:pos="1080"/>
        </w:tabs>
        <w:ind w:left="1080" w:hanging="360"/>
      </w:pPr>
      <w:rPr>
        <w:rFonts w:cs="Times New Roman" w:hint="default"/>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7">
    <w:nsid w:val="17D754E1"/>
    <w:multiLevelType w:val="hybridMultilevel"/>
    <w:tmpl w:val="16CCD5E2"/>
    <w:lvl w:ilvl="0" w:tplc="041B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
    <w:nsid w:val="184F4009"/>
    <w:multiLevelType w:val="hybridMultilevel"/>
    <w:tmpl w:val="E4A2DB0E"/>
    <w:lvl w:ilvl="0" w:tplc="CBC2847A">
      <w:start w:val="1"/>
      <w:numFmt w:val="decimal"/>
      <w:lvlText w:val="%1."/>
      <w:lvlJc w:val="left"/>
      <w:pPr>
        <w:tabs>
          <w:tab w:val="num" w:pos="360"/>
        </w:tabs>
        <w:ind w:left="360" w:hanging="360"/>
      </w:pPr>
      <w:rPr>
        <w:rFonts w:cs="Times New Roman" w:hint="default"/>
      </w:rPr>
    </w:lvl>
    <w:lvl w:ilvl="1" w:tplc="041B0019" w:tentative="1">
      <w:start w:val="1"/>
      <w:numFmt w:val="lowerLetter"/>
      <w:lvlText w:val="%2."/>
      <w:lvlJc w:val="left"/>
      <w:pPr>
        <w:tabs>
          <w:tab w:val="num" w:pos="1080"/>
        </w:tabs>
        <w:ind w:left="1080" w:hanging="360"/>
      </w:pPr>
      <w:rPr>
        <w:rFonts w:cs="Times New Roman"/>
      </w:rPr>
    </w:lvl>
    <w:lvl w:ilvl="2" w:tplc="041B001B" w:tentative="1">
      <w:start w:val="1"/>
      <w:numFmt w:val="lowerRoman"/>
      <w:lvlText w:val="%3."/>
      <w:lvlJc w:val="right"/>
      <w:pPr>
        <w:tabs>
          <w:tab w:val="num" w:pos="1800"/>
        </w:tabs>
        <w:ind w:left="1800" w:hanging="180"/>
      </w:pPr>
      <w:rPr>
        <w:rFonts w:cs="Times New Roman"/>
      </w:rPr>
    </w:lvl>
    <w:lvl w:ilvl="3" w:tplc="041B000F" w:tentative="1">
      <w:start w:val="1"/>
      <w:numFmt w:val="decimal"/>
      <w:lvlText w:val="%4."/>
      <w:lvlJc w:val="left"/>
      <w:pPr>
        <w:tabs>
          <w:tab w:val="num" w:pos="2520"/>
        </w:tabs>
        <w:ind w:left="2520" w:hanging="360"/>
      </w:pPr>
      <w:rPr>
        <w:rFonts w:cs="Times New Roman"/>
      </w:rPr>
    </w:lvl>
    <w:lvl w:ilvl="4" w:tplc="041B0019" w:tentative="1">
      <w:start w:val="1"/>
      <w:numFmt w:val="lowerLetter"/>
      <w:lvlText w:val="%5."/>
      <w:lvlJc w:val="left"/>
      <w:pPr>
        <w:tabs>
          <w:tab w:val="num" w:pos="3240"/>
        </w:tabs>
        <w:ind w:left="3240" w:hanging="360"/>
      </w:pPr>
      <w:rPr>
        <w:rFonts w:cs="Times New Roman"/>
      </w:rPr>
    </w:lvl>
    <w:lvl w:ilvl="5" w:tplc="041B001B" w:tentative="1">
      <w:start w:val="1"/>
      <w:numFmt w:val="lowerRoman"/>
      <w:lvlText w:val="%6."/>
      <w:lvlJc w:val="right"/>
      <w:pPr>
        <w:tabs>
          <w:tab w:val="num" w:pos="3960"/>
        </w:tabs>
        <w:ind w:left="3960" w:hanging="180"/>
      </w:pPr>
      <w:rPr>
        <w:rFonts w:cs="Times New Roman"/>
      </w:rPr>
    </w:lvl>
    <w:lvl w:ilvl="6" w:tplc="041B000F" w:tentative="1">
      <w:start w:val="1"/>
      <w:numFmt w:val="decimal"/>
      <w:lvlText w:val="%7."/>
      <w:lvlJc w:val="left"/>
      <w:pPr>
        <w:tabs>
          <w:tab w:val="num" w:pos="4680"/>
        </w:tabs>
        <w:ind w:left="4680" w:hanging="360"/>
      </w:pPr>
      <w:rPr>
        <w:rFonts w:cs="Times New Roman"/>
      </w:rPr>
    </w:lvl>
    <w:lvl w:ilvl="7" w:tplc="041B0019" w:tentative="1">
      <w:start w:val="1"/>
      <w:numFmt w:val="lowerLetter"/>
      <w:lvlText w:val="%8."/>
      <w:lvlJc w:val="left"/>
      <w:pPr>
        <w:tabs>
          <w:tab w:val="num" w:pos="5400"/>
        </w:tabs>
        <w:ind w:left="5400" w:hanging="360"/>
      </w:pPr>
      <w:rPr>
        <w:rFonts w:cs="Times New Roman"/>
      </w:rPr>
    </w:lvl>
    <w:lvl w:ilvl="8" w:tplc="041B001B" w:tentative="1">
      <w:start w:val="1"/>
      <w:numFmt w:val="lowerRoman"/>
      <w:lvlText w:val="%9."/>
      <w:lvlJc w:val="right"/>
      <w:pPr>
        <w:tabs>
          <w:tab w:val="num" w:pos="6120"/>
        </w:tabs>
        <w:ind w:left="6120" w:hanging="180"/>
      </w:pPr>
      <w:rPr>
        <w:rFonts w:cs="Times New Roman"/>
      </w:rPr>
    </w:lvl>
  </w:abstractNum>
  <w:abstractNum w:abstractNumId="9">
    <w:nsid w:val="230124BB"/>
    <w:multiLevelType w:val="hybridMultilevel"/>
    <w:tmpl w:val="58285BC2"/>
    <w:lvl w:ilvl="0" w:tplc="041B000F">
      <w:start w:val="1"/>
      <w:numFmt w:val="decimal"/>
      <w:lvlText w:val="%1."/>
      <w:lvlJc w:val="left"/>
      <w:pPr>
        <w:ind w:left="360" w:hanging="360"/>
      </w:pPr>
      <w:rPr>
        <w:rFonts w:cs="Times New Roman" w:hint="default"/>
      </w:rPr>
    </w:lvl>
    <w:lvl w:ilvl="1" w:tplc="041B0019" w:tentative="1">
      <w:start w:val="1"/>
      <w:numFmt w:val="lowerLetter"/>
      <w:lvlText w:val="%2."/>
      <w:lvlJc w:val="left"/>
      <w:pPr>
        <w:ind w:left="1080" w:hanging="360"/>
      </w:pPr>
      <w:rPr>
        <w:rFonts w:cs="Times New Roman"/>
      </w:rPr>
    </w:lvl>
    <w:lvl w:ilvl="2" w:tplc="041B001B" w:tentative="1">
      <w:start w:val="1"/>
      <w:numFmt w:val="lowerRoman"/>
      <w:lvlText w:val="%3."/>
      <w:lvlJc w:val="right"/>
      <w:pPr>
        <w:ind w:left="1800" w:hanging="180"/>
      </w:pPr>
      <w:rPr>
        <w:rFonts w:cs="Times New Roman"/>
      </w:rPr>
    </w:lvl>
    <w:lvl w:ilvl="3" w:tplc="041B000F" w:tentative="1">
      <w:start w:val="1"/>
      <w:numFmt w:val="decimal"/>
      <w:lvlText w:val="%4."/>
      <w:lvlJc w:val="left"/>
      <w:pPr>
        <w:ind w:left="2520" w:hanging="360"/>
      </w:pPr>
      <w:rPr>
        <w:rFonts w:cs="Times New Roman"/>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abstractNum w:abstractNumId="10">
    <w:nsid w:val="282C5DE3"/>
    <w:multiLevelType w:val="hybridMultilevel"/>
    <w:tmpl w:val="6DC0C660"/>
    <w:lvl w:ilvl="0" w:tplc="CBC2847A">
      <w:start w:val="1"/>
      <w:numFmt w:val="decimal"/>
      <w:lvlText w:val="%1."/>
      <w:lvlJc w:val="left"/>
      <w:pPr>
        <w:tabs>
          <w:tab w:val="num" w:pos="360"/>
        </w:tabs>
        <w:ind w:left="360" w:hanging="360"/>
      </w:pPr>
      <w:rPr>
        <w:rFonts w:cs="Times New Roman" w:hint="default"/>
      </w:rPr>
    </w:lvl>
    <w:lvl w:ilvl="1" w:tplc="041B0019" w:tentative="1">
      <w:start w:val="1"/>
      <w:numFmt w:val="lowerLetter"/>
      <w:lvlText w:val="%2."/>
      <w:lvlJc w:val="left"/>
      <w:pPr>
        <w:tabs>
          <w:tab w:val="num" w:pos="1080"/>
        </w:tabs>
        <w:ind w:left="1080" w:hanging="360"/>
      </w:pPr>
      <w:rPr>
        <w:rFonts w:cs="Times New Roman"/>
      </w:rPr>
    </w:lvl>
    <w:lvl w:ilvl="2" w:tplc="041B001B" w:tentative="1">
      <w:start w:val="1"/>
      <w:numFmt w:val="lowerRoman"/>
      <w:lvlText w:val="%3."/>
      <w:lvlJc w:val="right"/>
      <w:pPr>
        <w:tabs>
          <w:tab w:val="num" w:pos="1800"/>
        </w:tabs>
        <w:ind w:left="1800" w:hanging="180"/>
      </w:pPr>
      <w:rPr>
        <w:rFonts w:cs="Times New Roman"/>
      </w:rPr>
    </w:lvl>
    <w:lvl w:ilvl="3" w:tplc="041B000F" w:tentative="1">
      <w:start w:val="1"/>
      <w:numFmt w:val="decimal"/>
      <w:lvlText w:val="%4."/>
      <w:lvlJc w:val="left"/>
      <w:pPr>
        <w:tabs>
          <w:tab w:val="num" w:pos="2520"/>
        </w:tabs>
        <w:ind w:left="2520" w:hanging="360"/>
      </w:pPr>
      <w:rPr>
        <w:rFonts w:cs="Times New Roman"/>
      </w:rPr>
    </w:lvl>
    <w:lvl w:ilvl="4" w:tplc="041B0019" w:tentative="1">
      <w:start w:val="1"/>
      <w:numFmt w:val="lowerLetter"/>
      <w:lvlText w:val="%5."/>
      <w:lvlJc w:val="left"/>
      <w:pPr>
        <w:tabs>
          <w:tab w:val="num" w:pos="3240"/>
        </w:tabs>
        <w:ind w:left="3240" w:hanging="360"/>
      </w:pPr>
      <w:rPr>
        <w:rFonts w:cs="Times New Roman"/>
      </w:rPr>
    </w:lvl>
    <w:lvl w:ilvl="5" w:tplc="041B001B" w:tentative="1">
      <w:start w:val="1"/>
      <w:numFmt w:val="lowerRoman"/>
      <w:lvlText w:val="%6."/>
      <w:lvlJc w:val="right"/>
      <w:pPr>
        <w:tabs>
          <w:tab w:val="num" w:pos="3960"/>
        </w:tabs>
        <w:ind w:left="3960" w:hanging="180"/>
      </w:pPr>
      <w:rPr>
        <w:rFonts w:cs="Times New Roman"/>
      </w:rPr>
    </w:lvl>
    <w:lvl w:ilvl="6" w:tplc="041B000F" w:tentative="1">
      <w:start w:val="1"/>
      <w:numFmt w:val="decimal"/>
      <w:lvlText w:val="%7."/>
      <w:lvlJc w:val="left"/>
      <w:pPr>
        <w:tabs>
          <w:tab w:val="num" w:pos="4680"/>
        </w:tabs>
        <w:ind w:left="4680" w:hanging="360"/>
      </w:pPr>
      <w:rPr>
        <w:rFonts w:cs="Times New Roman"/>
      </w:rPr>
    </w:lvl>
    <w:lvl w:ilvl="7" w:tplc="041B0019" w:tentative="1">
      <w:start w:val="1"/>
      <w:numFmt w:val="lowerLetter"/>
      <w:lvlText w:val="%8."/>
      <w:lvlJc w:val="left"/>
      <w:pPr>
        <w:tabs>
          <w:tab w:val="num" w:pos="5400"/>
        </w:tabs>
        <w:ind w:left="5400" w:hanging="360"/>
      </w:pPr>
      <w:rPr>
        <w:rFonts w:cs="Times New Roman"/>
      </w:rPr>
    </w:lvl>
    <w:lvl w:ilvl="8" w:tplc="041B001B" w:tentative="1">
      <w:start w:val="1"/>
      <w:numFmt w:val="lowerRoman"/>
      <w:lvlText w:val="%9."/>
      <w:lvlJc w:val="right"/>
      <w:pPr>
        <w:tabs>
          <w:tab w:val="num" w:pos="6120"/>
        </w:tabs>
        <w:ind w:left="6120" w:hanging="180"/>
      </w:pPr>
      <w:rPr>
        <w:rFonts w:cs="Times New Roman"/>
      </w:rPr>
    </w:lvl>
  </w:abstractNum>
  <w:abstractNum w:abstractNumId="11">
    <w:nsid w:val="29210658"/>
    <w:multiLevelType w:val="hybridMultilevel"/>
    <w:tmpl w:val="D72A17DC"/>
    <w:lvl w:ilvl="0" w:tplc="FE56DBA0">
      <w:start w:val="1"/>
      <w:numFmt w:val="bullet"/>
      <w:lvlText w:val=""/>
      <w:lvlJc w:val="left"/>
      <w:pPr>
        <w:tabs>
          <w:tab w:val="num" w:pos="1517"/>
        </w:tabs>
        <w:ind w:left="1517" w:hanging="437"/>
      </w:pPr>
      <w:rPr>
        <w:rFonts w:ascii="Wingdings" w:hAnsi="Wingdings" w:hint="default"/>
      </w:rPr>
    </w:lvl>
    <w:lvl w:ilvl="1" w:tplc="041B0019" w:tentative="1">
      <w:start w:val="1"/>
      <w:numFmt w:val="lowerLetter"/>
      <w:lvlText w:val="%2."/>
      <w:lvlJc w:val="left"/>
      <w:pPr>
        <w:tabs>
          <w:tab w:val="num" w:pos="2160"/>
        </w:tabs>
        <w:ind w:left="2160" w:hanging="360"/>
      </w:pPr>
      <w:rPr>
        <w:rFonts w:cs="Times New Roman"/>
      </w:rPr>
    </w:lvl>
    <w:lvl w:ilvl="2" w:tplc="041B001B" w:tentative="1">
      <w:start w:val="1"/>
      <w:numFmt w:val="lowerRoman"/>
      <w:lvlText w:val="%3."/>
      <w:lvlJc w:val="right"/>
      <w:pPr>
        <w:tabs>
          <w:tab w:val="num" w:pos="2880"/>
        </w:tabs>
        <w:ind w:left="2880" w:hanging="180"/>
      </w:pPr>
      <w:rPr>
        <w:rFonts w:cs="Times New Roman"/>
      </w:rPr>
    </w:lvl>
    <w:lvl w:ilvl="3" w:tplc="041B000F" w:tentative="1">
      <w:start w:val="1"/>
      <w:numFmt w:val="decimal"/>
      <w:lvlText w:val="%4."/>
      <w:lvlJc w:val="left"/>
      <w:pPr>
        <w:tabs>
          <w:tab w:val="num" w:pos="3600"/>
        </w:tabs>
        <w:ind w:left="3600" w:hanging="360"/>
      </w:pPr>
      <w:rPr>
        <w:rFonts w:cs="Times New Roman"/>
      </w:rPr>
    </w:lvl>
    <w:lvl w:ilvl="4" w:tplc="041B0019" w:tentative="1">
      <w:start w:val="1"/>
      <w:numFmt w:val="lowerLetter"/>
      <w:lvlText w:val="%5."/>
      <w:lvlJc w:val="left"/>
      <w:pPr>
        <w:tabs>
          <w:tab w:val="num" w:pos="4320"/>
        </w:tabs>
        <w:ind w:left="4320" w:hanging="360"/>
      </w:pPr>
      <w:rPr>
        <w:rFonts w:cs="Times New Roman"/>
      </w:rPr>
    </w:lvl>
    <w:lvl w:ilvl="5" w:tplc="041B001B" w:tentative="1">
      <w:start w:val="1"/>
      <w:numFmt w:val="lowerRoman"/>
      <w:lvlText w:val="%6."/>
      <w:lvlJc w:val="right"/>
      <w:pPr>
        <w:tabs>
          <w:tab w:val="num" w:pos="5040"/>
        </w:tabs>
        <w:ind w:left="5040" w:hanging="180"/>
      </w:pPr>
      <w:rPr>
        <w:rFonts w:cs="Times New Roman"/>
      </w:rPr>
    </w:lvl>
    <w:lvl w:ilvl="6" w:tplc="041B000F" w:tentative="1">
      <w:start w:val="1"/>
      <w:numFmt w:val="decimal"/>
      <w:lvlText w:val="%7."/>
      <w:lvlJc w:val="left"/>
      <w:pPr>
        <w:tabs>
          <w:tab w:val="num" w:pos="5760"/>
        </w:tabs>
        <w:ind w:left="5760" w:hanging="360"/>
      </w:pPr>
      <w:rPr>
        <w:rFonts w:cs="Times New Roman"/>
      </w:rPr>
    </w:lvl>
    <w:lvl w:ilvl="7" w:tplc="041B0019" w:tentative="1">
      <w:start w:val="1"/>
      <w:numFmt w:val="lowerLetter"/>
      <w:lvlText w:val="%8."/>
      <w:lvlJc w:val="left"/>
      <w:pPr>
        <w:tabs>
          <w:tab w:val="num" w:pos="6480"/>
        </w:tabs>
        <w:ind w:left="6480" w:hanging="360"/>
      </w:pPr>
      <w:rPr>
        <w:rFonts w:cs="Times New Roman"/>
      </w:rPr>
    </w:lvl>
    <w:lvl w:ilvl="8" w:tplc="041B001B" w:tentative="1">
      <w:start w:val="1"/>
      <w:numFmt w:val="lowerRoman"/>
      <w:lvlText w:val="%9."/>
      <w:lvlJc w:val="right"/>
      <w:pPr>
        <w:tabs>
          <w:tab w:val="num" w:pos="7200"/>
        </w:tabs>
        <w:ind w:left="7200" w:hanging="180"/>
      </w:pPr>
      <w:rPr>
        <w:rFonts w:cs="Times New Roman"/>
      </w:rPr>
    </w:lvl>
  </w:abstractNum>
  <w:abstractNum w:abstractNumId="12">
    <w:nsid w:val="2A9674B7"/>
    <w:multiLevelType w:val="hybridMultilevel"/>
    <w:tmpl w:val="A9CA3AFE"/>
    <w:lvl w:ilvl="0" w:tplc="7C4E63D8">
      <w:start w:val="3"/>
      <w:numFmt w:val="bullet"/>
      <w:lvlText w:val="-"/>
      <w:lvlJc w:val="left"/>
      <w:pPr>
        <w:tabs>
          <w:tab w:val="num" w:pos="1080"/>
        </w:tabs>
        <w:ind w:left="1080" w:hanging="360"/>
      </w:pPr>
      <w:rPr>
        <w:rFonts w:ascii="Times-Roman" w:eastAsia="Times New Roman" w:hAnsi="Times-Roman" w:hint="default"/>
      </w:rPr>
    </w:lvl>
    <w:lvl w:ilvl="1" w:tplc="041B0003" w:tentative="1">
      <w:start w:val="1"/>
      <w:numFmt w:val="bullet"/>
      <w:lvlText w:val="o"/>
      <w:lvlJc w:val="left"/>
      <w:pPr>
        <w:tabs>
          <w:tab w:val="num" w:pos="1800"/>
        </w:tabs>
        <w:ind w:left="1800" w:hanging="360"/>
      </w:pPr>
      <w:rPr>
        <w:rFonts w:ascii="Courier New" w:hAnsi="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13">
    <w:nsid w:val="2B644978"/>
    <w:multiLevelType w:val="hybridMultilevel"/>
    <w:tmpl w:val="87BEE936"/>
    <w:lvl w:ilvl="0" w:tplc="041B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
    <w:nsid w:val="2E0A7550"/>
    <w:multiLevelType w:val="hybridMultilevel"/>
    <w:tmpl w:val="95FA2138"/>
    <w:lvl w:ilvl="0" w:tplc="041B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
    <w:nsid w:val="311B1E00"/>
    <w:multiLevelType w:val="hybridMultilevel"/>
    <w:tmpl w:val="705AB05C"/>
    <w:lvl w:ilvl="0" w:tplc="5C26A944">
      <w:start w:val="1"/>
      <w:numFmt w:val="decimal"/>
      <w:lvlText w:val="%1."/>
      <w:lvlJc w:val="left"/>
      <w:pPr>
        <w:tabs>
          <w:tab w:val="num" w:pos="360"/>
        </w:tabs>
        <w:ind w:left="360" w:hanging="360"/>
      </w:pPr>
      <w:rPr>
        <w:rFonts w:cs="Times New Roman" w:hint="default"/>
        <w:b w:val="0"/>
      </w:rPr>
    </w:lvl>
    <w:lvl w:ilvl="1" w:tplc="041B0019" w:tentative="1">
      <w:start w:val="1"/>
      <w:numFmt w:val="lowerLetter"/>
      <w:lvlText w:val="%2."/>
      <w:lvlJc w:val="left"/>
      <w:pPr>
        <w:tabs>
          <w:tab w:val="num" w:pos="1080"/>
        </w:tabs>
        <w:ind w:left="1080" w:hanging="360"/>
      </w:pPr>
      <w:rPr>
        <w:rFonts w:cs="Times New Roman"/>
      </w:rPr>
    </w:lvl>
    <w:lvl w:ilvl="2" w:tplc="041B001B" w:tentative="1">
      <w:start w:val="1"/>
      <w:numFmt w:val="lowerRoman"/>
      <w:lvlText w:val="%3."/>
      <w:lvlJc w:val="right"/>
      <w:pPr>
        <w:tabs>
          <w:tab w:val="num" w:pos="1800"/>
        </w:tabs>
        <w:ind w:left="1800" w:hanging="180"/>
      </w:pPr>
      <w:rPr>
        <w:rFonts w:cs="Times New Roman"/>
      </w:rPr>
    </w:lvl>
    <w:lvl w:ilvl="3" w:tplc="041B000F" w:tentative="1">
      <w:start w:val="1"/>
      <w:numFmt w:val="decimal"/>
      <w:lvlText w:val="%4."/>
      <w:lvlJc w:val="left"/>
      <w:pPr>
        <w:tabs>
          <w:tab w:val="num" w:pos="2520"/>
        </w:tabs>
        <w:ind w:left="2520" w:hanging="360"/>
      </w:pPr>
      <w:rPr>
        <w:rFonts w:cs="Times New Roman"/>
      </w:rPr>
    </w:lvl>
    <w:lvl w:ilvl="4" w:tplc="041B0019" w:tentative="1">
      <w:start w:val="1"/>
      <w:numFmt w:val="lowerLetter"/>
      <w:lvlText w:val="%5."/>
      <w:lvlJc w:val="left"/>
      <w:pPr>
        <w:tabs>
          <w:tab w:val="num" w:pos="3240"/>
        </w:tabs>
        <w:ind w:left="3240" w:hanging="360"/>
      </w:pPr>
      <w:rPr>
        <w:rFonts w:cs="Times New Roman"/>
      </w:rPr>
    </w:lvl>
    <w:lvl w:ilvl="5" w:tplc="041B001B" w:tentative="1">
      <w:start w:val="1"/>
      <w:numFmt w:val="lowerRoman"/>
      <w:lvlText w:val="%6."/>
      <w:lvlJc w:val="right"/>
      <w:pPr>
        <w:tabs>
          <w:tab w:val="num" w:pos="3960"/>
        </w:tabs>
        <w:ind w:left="3960" w:hanging="180"/>
      </w:pPr>
      <w:rPr>
        <w:rFonts w:cs="Times New Roman"/>
      </w:rPr>
    </w:lvl>
    <w:lvl w:ilvl="6" w:tplc="041B000F" w:tentative="1">
      <w:start w:val="1"/>
      <w:numFmt w:val="decimal"/>
      <w:lvlText w:val="%7."/>
      <w:lvlJc w:val="left"/>
      <w:pPr>
        <w:tabs>
          <w:tab w:val="num" w:pos="4680"/>
        </w:tabs>
        <w:ind w:left="4680" w:hanging="360"/>
      </w:pPr>
      <w:rPr>
        <w:rFonts w:cs="Times New Roman"/>
      </w:rPr>
    </w:lvl>
    <w:lvl w:ilvl="7" w:tplc="041B0019" w:tentative="1">
      <w:start w:val="1"/>
      <w:numFmt w:val="lowerLetter"/>
      <w:lvlText w:val="%8."/>
      <w:lvlJc w:val="left"/>
      <w:pPr>
        <w:tabs>
          <w:tab w:val="num" w:pos="5400"/>
        </w:tabs>
        <w:ind w:left="5400" w:hanging="360"/>
      </w:pPr>
      <w:rPr>
        <w:rFonts w:cs="Times New Roman"/>
      </w:rPr>
    </w:lvl>
    <w:lvl w:ilvl="8" w:tplc="041B001B" w:tentative="1">
      <w:start w:val="1"/>
      <w:numFmt w:val="lowerRoman"/>
      <w:lvlText w:val="%9."/>
      <w:lvlJc w:val="right"/>
      <w:pPr>
        <w:tabs>
          <w:tab w:val="num" w:pos="6120"/>
        </w:tabs>
        <w:ind w:left="6120" w:hanging="180"/>
      </w:pPr>
      <w:rPr>
        <w:rFonts w:cs="Times New Roman"/>
      </w:rPr>
    </w:lvl>
  </w:abstractNum>
  <w:abstractNum w:abstractNumId="16">
    <w:nsid w:val="37D643B9"/>
    <w:multiLevelType w:val="hybridMultilevel"/>
    <w:tmpl w:val="9C889D5C"/>
    <w:lvl w:ilvl="0" w:tplc="041B000F">
      <w:start w:val="1"/>
      <w:numFmt w:val="decimal"/>
      <w:lvlText w:val="%1."/>
      <w:lvlJc w:val="left"/>
      <w:pPr>
        <w:tabs>
          <w:tab w:val="num" w:pos="720"/>
        </w:tabs>
        <w:ind w:left="720" w:hanging="360"/>
      </w:pPr>
      <w:rPr>
        <w:rFonts w:cs="Times New Roman" w:hint="default"/>
      </w:rPr>
    </w:lvl>
    <w:lvl w:ilvl="1" w:tplc="6B08A06E">
      <w:start w:val="1"/>
      <w:numFmt w:val="lowerLetter"/>
      <w:lvlText w:val="%2)"/>
      <w:lvlJc w:val="left"/>
      <w:pPr>
        <w:tabs>
          <w:tab w:val="num" w:pos="1307"/>
        </w:tabs>
        <w:ind w:left="1307" w:hanging="227"/>
      </w:pPr>
      <w:rPr>
        <w:rFonts w:ascii="Times New Roman" w:hAnsi="Times New Roman" w:cs="Times New Roman" w:hint="default"/>
        <w:b w:val="0"/>
        <w:i w:val="0"/>
        <w:sz w:val="24"/>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nsid w:val="3A41088D"/>
    <w:multiLevelType w:val="hybridMultilevel"/>
    <w:tmpl w:val="DDD830BA"/>
    <w:lvl w:ilvl="0" w:tplc="79F0742A">
      <w:start w:val="9"/>
      <w:numFmt w:val="decimal"/>
      <w:lvlText w:val="(%1)"/>
      <w:lvlJc w:val="left"/>
      <w:pPr>
        <w:tabs>
          <w:tab w:val="num" w:pos="750"/>
        </w:tabs>
        <w:ind w:left="750" w:hanging="390"/>
      </w:pPr>
      <w:rPr>
        <w:rFonts w:cs="Times New Roman" w:hint="default"/>
      </w:rPr>
    </w:lvl>
    <w:lvl w:ilvl="1" w:tplc="A1D86452">
      <w:start w:val="1"/>
      <w:numFmt w:val="lowerLetter"/>
      <w:lvlText w:val="%2)"/>
      <w:lvlJc w:val="left"/>
      <w:pPr>
        <w:tabs>
          <w:tab w:val="num" w:pos="1440"/>
        </w:tabs>
        <w:ind w:left="1440" w:hanging="360"/>
      </w:pPr>
      <w:rPr>
        <w:rFonts w:cs="Times New Roman" w:hint="default"/>
      </w:rPr>
    </w:lvl>
    <w:lvl w:ilvl="2" w:tplc="C494EA9A">
      <w:start w:val="1"/>
      <w:numFmt w:val="decimal"/>
      <w:lvlText w:val="%3."/>
      <w:lvlJc w:val="left"/>
      <w:pPr>
        <w:ind w:left="2340" w:hanging="360"/>
      </w:pPr>
      <w:rPr>
        <w:rFonts w:cs="Times New Roman" w:hint="default"/>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8">
    <w:nsid w:val="3AC30000"/>
    <w:multiLevelType w:val="hybridMultilevel"/>
    <w:tmpl w:val="653E5B6C"/>
    <w:lvl w:ilvl="0" w:tplc="CBC2847A">
      <w:start w:val="1"/>
      <w:numFmt w:val="decimal"/>
      <w:lvlText w:val="%1."/>
      <w:lvlJc w:val="left"/>
      <w:pPr>
        <w:tabs>
          <w:tab w:val="num" w:pos="360"/>
        </w:tabs>
        <w:ind w:left="360" w:hanging="360"/>
      </w:pPr>
      <w:rPr>
        <w:rFonts w:cs="Times New Roman" w:hint="default"/>
      </w:rPr>
    </w:lvl>
    <w:lvl w:ilvl="1" w:tplc="041B0019" w:tentative="1">
      <w:start w:val="1"/>
      <w:numFmt w:val="lowerLetter"/>
      <w:lvlText w:val="%2."/>
      <w:lvlJc w:val="left"/>
      <w:pPr>
        <w:tabs>
          <w:tab w:val="num" w:pos="1080"/>
        </w:tabs>
        <w:ind w:left="1080" w:hanging="360"/>
      </w:pPr>
      <w:rPr>
        <w:rFonts w:cs="Times New Roman"/>
      </w:rPr>
    </w:lvl>
    <w:lvl w:ilvl="2" w:tplc="041B001B" w:tentative="1">
      <w:start w:val="1"/>
      <w:numFmt w:val="lowerRoman"/>
      <w:lvlText w:val="%3."/>
      <w:lvlJc w:val="right"/>
      <w:pPr>
        <w:tabs>
          <w:tab w:val="num" w:pos="1800"/>
        </w:tabs>
        <w:ind w:left="1800" w:hanging="180"/>
      </w:pPr>
      <w:rPr>
        <w:rFonts w:cs="Times New Roman"/>
      </w:rPr>
    </w:lvl>
    <w:lvl w:ilvl="3" w:tplc="041B000F" w:tentative="1">
      <w:start w:val="1"/>
      <w:numFmt w:val="decimal"/>
      <w:lvlText w:val="%4."/>
      <w:lvlJc w:val="left"/>
      <w:pPr>
        <w:tabs>
          <w:tab w:val="num" w:pos="2520"/>
        </w:tabs>
        <w:ind w:left="2520" w:hanging="360"/>
      </w:pPr>
      <w:rPr>
        <w:rFonts w:cs="Times New Roman"/>
      </w:rPr>
    </w:lvl>
    <w:lvl w:ilvl="4" w:tplc="041B0019" w:tentative="1">
      <w:start w:val="1"/>
      <w:numFmt w:val="lowerLetter"/>
      <w:lvlText w:val="%5."/>
      <w:lvlJc w:val="left"/>
      <w:pPr>
        <w:tabs>
          <w:tab w:val="num" w:pos="3240"/>
        </w:tabs>
        <w:ind w:left="3240" w:hanging="360"/>
      </w:pPr>
      <w:rPr>
        <w:rFonts w:cs="Times New Roman"/>
      </w:rPr>
    </w:lvl>
    <w:lvl w:ilvl="5" w:tplc="041B001B" w:tentative="1">
      <w:start w:val="1"/>
      <w:numFmt w:val="lowerRoman"/>
      <w:lvlText w:val="%6."/>
      <w:lvlJc w:val="right"/>
      <w:pPr>
        <w:tabs>
          <w:tab w:val="num" w:pos="3960"/>
        </w:tabs>
        <w:ind w:left="3960" w:hanging="180"/>
      </w:pPr>
      <w:rPr>
        <w:rFonts w:cs="Times New Roman"/>
      </w:rPr>
    </w:lvl>
    <w:lvl w:ilvl="6" w:tplc="041B000F" w:tentative="1">
      <w:start w:val="1"/>
      <w:numFmt w:val="decimal"/>
      <w:lvlText w:val="%7."/>
      <w:lvlJc w:val="left"/>
      <w:pPr>
        <w:tabs>
          <w:tab w:val="num" w:pos="4680"/>
        </w:tabs>
        <w:ind w:left="4680" w:hanging="360"/>
      </w:pPr>
      <w:rPr>
        <w:rFonts w:cs="Times New Roman"/>
      </w:rPr>
    </w:lvl>
    <w:lvl w:ilvl="7" w:tplc="041B0019" w:tentative="1">
      <w:start w:val="1"/>
      <w:numFmt w:val="lowerLetter"/>
      <w:lvlText w:val="%8."/>
      <w:lvlJc w:val="left"/>
      <w:pPr>
        <w:tabs>
          <w:tab w:val="num" w:pos="5400"/>
        </w:tabs>
        <w:ind w:left="5400" w:hanging="360"/>
      </w:pPr>
      <w:rPr>
        <w:rFonts w:cs="Times New Roman"/>
      </w:rPr>
    </w:lvl>
    <w:lvl w:ilvl="8" w:tplc="041B001B" w:tentative="1">
      <w:start w:val="1"/>
      <w:numFmt w:val="lowerRoman"/>
      <w:lvlText w:val="%9."/>
      <w:lvlJc w:val="right"/>
      <w:pPr>
        <w:tabs>
          <w:tab w:val="num" w:pos="6120"/>
        </w:tabs>
        <w:ind w:left="6120" w:hanging="180"/>
      </w:pPr>
      <w:rPr>
        <w:rFonts w:cs="Times New Roman"/>
      </w:rPr>
    </w:lvl>
  </w:abstractNum>
  <w:abstractNum w:abstractNumId="19">
    <w:nsid w:val="3D2F7933"/>
    <w:multiLevelType w:val="hybridMultilevel"/>
    <w:tmpl w:val="A29A74DA"/>
    <w:lvl w:ilvl="0" w:tplc="6E4CCDD2">
      <w:start w:val="1"/>
      <w:numFmt w:val="lowerLetter"/>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0">
    <w:nsid w:val="410C298D"/>
    <w:multiLevelType w:val="hybridMultilevel"/>
    <w:tmpl w:val="1ED09958"/>
    <w:lvl w:ilvl="0" w:tplc="CBC2847A">
      <w:start w:val="1"/>
      <w:numFmt w:val="decimal"/>
      <w:lvlText w:val="%1."/>
      <w:lvlJc w:val="left"/>
      <w:pPr>
        <w:tabs>
          <w:tab w:val="num" w:pos="360"/>
        </w:tabs>
        <w:ind w:left="360" w:hanging="360"/>
      </w:pPr>
      <w:rPr>
        <w:rFonts w:cs="Times New Roman" w:hint="default"/>
      </w:rPr>
    </w:lvl>
    <w:lvl w:ilvl="1" w:tplc="041B0019" w:tentative="1">
      <w:start w:val="1"/>
      <w:numFmt w:val="lowerLetter"/>
      <w:lvlText w:val="%2."/>
      <w:lvlJc w:val="left"/>
      <w:pPr>
        <w:tabs>
          <w:tab w:val="num" w:pos="1080"/>
        </w:tabs>
        <w:ind w:left="1080" w:hanging="360"/>
      </w:pPr>
      <w:rPr>
        <w:rFonts w:cs="Times New Roman"/>
      </w:rPr>
    </w:lvl>
    <w:lvl w:ilvl="2" w:tplc="041B001B" w:tentative="1">
      <w:start w:val="1"/>
      <w:numFmt w:val="lowerRoman"/>
      <w:lvlText w:val="%3."/>
      <w:lvlJc w:val="right"/>
      <w:pPr>
        <w:tabs>
          <w:tab w:val="num" w:pos="1800"/>
        </w:tabs>
        <w:ind w:left="1800" w:hanging="180"/>
      </w:pPr>
      <w:rPr>
        <w:rFonts w:cs="Times New Roman"/>
      </w:rPr>
    </w:lvl>
    <w:lvl w:ilvl="3" w:tplc="041B000F" w:tentative="1">
      <w:start w:val="1"/>
      <w:numFmt w:val="decimal"/>
      <w:lvlText w:val="%4."/>
      <w:lvlJc w:val="left"/>
      <w:pPr>
        <w:tabs>
          <w:tab w:val="num" w:pos="2520"/>
        </w:tabs>
        <w:ind w:left="2520" w:hanging="360"/>
      </w:pPr>
      <w:rPr>
        <w:rFonts w:cs="Times New Roman"/>
      </w:rPr>
    </w:lvl>
    <w:lvl w:ilvl="4" w:tplc="041B0019" w:tentative="1">
      <w:start w:val="1"/>
      <w:numFmt w:val="lowerLetter"/>
      <w:lvlText w:val="%5."/>
      <w:lvlJc w:val="left"/>
      <w:pPr>
        <w:tabs>
          <w:tab w:val="num" w:pos="3240"/>
        </w:tabs>
        <w:ind w:left="3240" w:hanging="360"/>
      </w:pPr>
      <w:rPr>
        <w:rFonts w:cs="Times New Roman"/>
      </w:rPr>
    </w:lvl>
    <w:lvl w:ilvl="5" w:tplc="041B001B" w:tentative="1">
      <w:start w:val="1"/>
      <w:numFmt w:val="lowerRoman"/>
      <w:lvlText w:val="%6."/>
      <w:lvlJc w:val="right"/>
      <w:pPr>
        <w:tabs>
          <w:tab w:val="num" w:pos="3960"/>
        </w:tabs>
        <w:ind w:left="3960" w:hanging="180"/>
      </w:pPr>
      <w:rPr>
        <w:rFonts w:cs="Times New Roman"/>
      </w:rPr>
    </w:lvl>
    <w:lvl w:ilvl="6" w:tplc="041B000F" w:tentative="1">
      <w:start w:val="1"/>
      <w:numFmt w:val="decimal"/>
      <w:lvlText w:val="%7."/>
      <w:lvlJc w:val="left"/>
      <w:pPr>
        <w:tabs>
          <w:tab w:val="num" w:pos="4680"/>
        </w:tabs>
        <w:ind w:left="4680" w:hanging="360"/>
      </w:pPr>
      <w:rPr>
        <w:rFonts w:cs="Times New Roman"/>
      </w:rPr>
    </w:lvl>
    <w:lvl w:ilvl="7" w:tplc="041B0019" w:tentative="1">
      <w:start w:val="1"/>
      <w:numFmt w:val="lowerLetter"/>
      <w:lvlText w:val="%8."/>
      <w:lvlJc w:val="left"/>
      <w:pPr>
        <w:tabs>
          <w:tab w:val="num" w:pos="5400"/>
        </w:tabs>
        <w:ind w:left="5400" w:hanging="360"/>
      </w:pPr>
      <w:rPr>
        <w:rFonts w:cs="Times New Roman"/>
      </w:rPr>
    </w:lvl>
    <w:lvl w:ilvl="8" w:tplc="041B001B" w:tentative="1">
      <w:start w:val="1"/>
      <w:numFmt w:val="lowerRoman"/>
      <w:lvlText w:val="%9."/>
      <w:lvlJc w:val="right"/>
      <w:pPr>
        <w:tabs>
          <w:tab w:val="num" w:pos="6120"/>
        </w:tabs>
        <w:ind w:left="6120" w:hanging="180"/>
      </w:pPr>
      <w:rPr>
        <w:rFonts w:cs="Times New Roman"/>
      </w:rPr>
    </w:lvl>
  </w:abstractNum>
  <w:abstractNum w:abstractNumId="21">
    <w:nsid w:val="4199548B"/>
    <w:multiLevelType w:val="hybridMultilevel"/>
    <w:tmpl w:val="1C78A55E"/>
    <w:lvl w:ilvl="0" w:tplc="041B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2">
    <w:nsid w:val="4270763B"/>
    <w:multiLevelType w:val="hybridMultilevel"/>
    <w:tmpl w:val="413AA4DC"/>
    <w:lvl w:ilvl="0" w:tplc="CBC2847A">
      <w:start w:val="1"/>
      <w:numFmt w:val="decimal"/>
      <w:lvlText w:val="%1."/>
      <w:lvlJc w:val="left"/>
      <w:pPr>
        <w:tabs>
          <w:tab w:val="num" w:pos="360"/>
        </w:tabs>
        <w:ind w:left="360" w:hanging="360"/>
      </w:pPr>
      <w:rPr>
        <w:rFonts w:cs="Times New Roman" w:hint="default"/>
      </w:rPr>
    </w:lvl>
    <w:lvl w:ilvl="1" w:tplc="041B0019" w:tentative="1">
      <w:start w:val="1"/>
      <w:numFmt w:val="lowerLetter"/>
      <w:lvlText w:val="%2."/>
      <w:lvlJc w:val="left"/>
      <w:pPr>
        <w:tabs>
          <w:tab w:val="num" w:pos="1080"/>
        </w:tabs>
        <w:ind w:left="1080" w:hanging="360"/>
      </w:pPr>
      <w:rPr>
        <w:rFonts w:cs="Times New Roman"/>
      </w:rPr>
    </w:lvl>
    <w:lvl w:ilvl="2" w:tplc="041B001B" w:tentative="1">
      <w:start w:val="1"/>
      <w:numFmt w:val="lowerRoman"/>
      <w:lvlText w:val="%3."/>
      <w:lvlJc w:val="right"/>
      <w:pPr>
        <w:tabs>
          <w:tab w:val="num" w:pos="1800"/>
        </w:tabs>
        <w:ind w:left="1800" w:hanging="180"/>
      </w:pPr>
      <w:rPr>
        <w:rFonts w:cs="Times New Roman"/>
      </w:rPr>
    </w:lvl>
    <w:lvl w:ilvl="3" w:tplc="041B000F" w:tentative="1">
      <w:start w:val="1"/>
      <w:numFmt w:val="decimal"/>
      <w:lvlText w:val="%4."/>
      <w:lvlJc w:val="left"/>
      <w:pPr>
        <w:tabs>
          <w:tab w:val="num" w:pos="2520"/>
        </w:tabs>
        <w:ind w:left="2520" w:hanging="360"/>
      </w:pPr>
      <w:rPr>
        <w:rFonts w:cs="Times New Roman"/>
      </w:rPr>
    </w:lvl>
    <w:lvl w:ilvl="4" w:tplc="041B0019" w:tentative="1">
      <w:start w:val="1"/>
      <w:numFmt w:val="lowerLetter"/>
      <w:lvlText w:val="%5."/>
      <w:lvlJc w:val="left"/>
      <w:pPr>
        <w:tabs>
          <w:tab w:val="num" w:pos="3240"/>
        </w:tabs>
        <w:ind w:left="3240" w:hanging="360"/>
      </w:pPr>
      <w:rPr>
        <w:rFonts w:cs="Times New Roman"/>
      </w:rPr>
    </w:lvl>
    <w:lvl w:ilvl="5" w:tplc="041B001B" w:tentative="1">
      <w:start w:val="1"/>
      <w:numFmt w:val="lowerRoman"/>
      <w:lvlText w:val="%6."/>
      <w:lvlJc w:val="right"/>
      <w:pPr>
        <w:tabs>
          <w:tab w:val="num" w:pos="3960"/>
        </w:tabs>
        <w:ind w:left="3960" w:hanging="180"/>
      </w:pPr>
      <w:rPr>
        <w:rFonts w:cs="Times New Roman"/>
      </w:rPr>
    </w:lvl>
    <w:lvl w:ilvl="6" w:tplc="041B000F" w:tentative="1">
      <w:start w:val="1"/>
      <w:numFmt w:val="decimal"/>
      <w:lvlText w:val="%7."/>
      <w:lvlJc w:val="left"/>
      <w:pPr>
        <w:tabs>
          <w:tab w:val="num" w:pos="4680"/>
        </w:tabs>
        <w:ind w:left="4680" w:hanging="360"/>
      </w:pPr>
      <w:rPr>
        <w:rFonts w:cs="Times New Roman"/>
      </w:rPr>
    </w:lvl>
    <w:lvl w:ilvl="7" w:tplc="041B0019" w:tentative="1">
      <w:start w:val="1"/>
      <w:numFmt w:val="lowerLetter"/>
      <w:lvlText w:val="%8."/>
      <w:lvlJc w:val="left"/>
      <w:pPr>
        <w:tabs>
          <w:tab w:val="num" w:pos="5400"/>
        </w:tabs>
        <w:ind w:left="5400" w:hanging="360"/>
      </w:pPr>
      <w:rPr>
        <w:rFonts w:cs="Times New Roman"/>
      </w:rPr>
    </w:lvl>
    <w:lvl w:ilvl="8" w:tplc="041B001B" w:tentative="1">
      <w:start w:val="1"/>
      <w:numFmt w:val="lowerRoman"/>
      <w:lvlText w:val="%9."/>
      <w:lvlJc w:val="right"/>
      <w:pPr>
        <w:tabs>
          <w:tab w:val="num" w:pos="6120"/>
        </w:tabs>
        <w:ind w:left="6120" w:hanging="180"/>
      </w:pPr>
      <w:rPr>
        <w:rFonts w:cs="Times New Roman"/>
      </w:rPr>
    </w:lvl>
  </w:abstractNum>
  <w:abstractNum w:abstractNumId="23">
    <w:nsid w:val="4469267B"/>
    <w:multiLevelType w:val="hybridMultilevel"/>
    <w:tmpl w:val="D0060CE4"/>
    <w:lvl w:ilvl="0" w:tplc="0428F122">
      <w:start w:val="1"/>
      <w:numFmt w:val="lowerLetter"/>
      <w:lvlText w:val="%1)"/>
      <w:lvlJc w:val="left"/>
      <w:pPr>
        <w:tabs>
          <w:tab w:val="num" w:pos="720"/>
        </w:tabs>
        <w:ind w:left="720" w:hanging="360"/>
      </w:pPr>
      <w:rPr>
        <w:rFonts w:cs="Times New Roman" w:hint="default"/>
      </w:rPr>
    </w:lvl>
    <w:lvl w:ilvl="1" w:tplc="DE82D01A">
      <w:start w:val="1"/>
      <w:numFmt w:val="decimal"/>
      <w:lvlText w:val="(%2)"/>
      <w:lvlJc w:val="left"/>
      <w:pPr>
        <w:tabs>
          <w:tab w:val="num" w:pos="360"/>
        </w:tabs>
        <w:ind w:left="360" w:hanging="360"/>
      </w:pPr>
      <w:rPr>
        <w:rFonts w:ascii="Times-Roman" w:eastAsia="Times New Roman" w:hAnsi="Times-Roman" w:cs="Times-Roman"/>
        <w:b w:val="0"/>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4">
    <w:nsid w:val="46D108B5"/>
    <w:multiLevelType w:val="hybridMultilevel"/>
    <w:tmpl w:val="A63E353C"/>
    <w:lvl w:ilvl="0" w:tplc="CBC2847A">
      <w:start w:val="1"/>
      <w:numFmt w:val="decimal"/>
      <w:lvlText w:val="%1."/>
      <w:lvlJc w:val="left"/>
      <w:pPr>
        <w:tabs>
          <w:tab w:val="num" w:pos="360"/>
        </w:tabs>
        <w:ind w:left="360" w:hanging="360"/>
      </w:pPr>
      <w:rPr>
        <w:rFonts w:cs="Times New Roman" w:hint="default"/>
      </w:rPr>
    </w:lvl>
    <w:lvl w:ilvl="1" w:tplc="041B0019" w:tentative="1">
      <w:start w:val="1"/>
      <w:numFmt w:val="lowerLetter"/>
      <w:lvlText w:val="%2."/>
      <w:lvlJc w:val="left"/>
      <w:pPr>
        <w:tabs>
          <w:tab w:val="num" w:pos="1080"/>
        </w:tabs>
        <w:ind w:left="1080" w:hanging="360"/>
      </w:pPr>
      <w:rPr>
        <w:rFonts w:cs="Times New Roman"/>
      </w:rPr>
    </w:lvl>
    <w:lvl w:ilvl="2" w:tplc="041B001B" w:tentative="1">
      <w:start w:val="1"/>
      <w:numFmt w:val="lowerRoman"/>
      <w:lvlText w:val="%3."/>
      <w:lvlJc w:val="right"/>
      <w:pPr>
        <w:tabs>
          <w:tab w:val="num" w:pos="1800"/>
        </w:tabs>
        <w:ind w:left="1800" w:hanging="180"/>
      </w:pPr>
      <w:rPr>
        <w:rFonts w:cs="Times New Roman"/>
      </w:rPr>
    </w:lvl>
    <w:lvl w:ilvl="3" w:tplc="041B000F" w:tentative="1">
      <w:start w:val="1"/>
      <w:numFmt w:val="decimal"/>
      <w:lvlText w:val="%4."/>
      <w:lvlJc w:val="left"/>
      <w:pPr>
        <w:tabs>
          <w:tab w:val="num" w:pos="2520"/>
        </w:tabs>
        <w:ind w:left="2520" w:hanging="360"/>
      </w:pPr>
      <w:rPr>
        <w:rFonts w:cs="Times New Roman"/>
      </w:rPr>
    </w:lvl>
    <w:lvl w:ilvl="4" w:tplc="041B0019" w:tentative="1">
      <w:start w:val="1"/>
      <w:numFmt w:val="lowerLetter"/>
      <w:lvlText w:val="%5."/>
      <w:lvlJc w:val="left"/>
      <w:pPr>
        <w:tabs>
          <w:tab w:val="num" w:pos="3240"/>
        </w:tabs>
        <w:ind w:left="3240" w:hanging="360"/>
      </w:pPr>
      <w:rPr>
        <w:rFonts w:cs="Times New Roman"/>
      </w:rPr>
    </w:lvl>
    <w:lvl w:ilvl="5" w:tplc="041B001B" w:tentative="1">
      <w:start w:val="1"/>
      <w:numFmt w:val="lowerRoman"/>
      <w:lvlText w:val="%6."/>
      <w:lvlJc w:val="right"/>
      <w:pPr>
        <w:tabs>
          <w:tab w:val="num" w:pos="3960"/>
        </w:tabs>
        <w:ind w:left="3960" w:hanging="180"/>
      </w:pPr>
      <w:rPr>
        <w:rFonts w:cs="Times New Roman"/>
      </w:rPr>
    </w:lvl>
    <w:lvl w:ilvl="6" w:tplc="041B000F" w:tentative="1">
      <w:start w:val="1"/>
      <w:numFmt w:val="decimal"/>
      <w:lvlText w:val="%7."/>
      <w:lvlJc w:val="left"/>
      <w:pPr>
        <w:tabs>
          <w:tab w:val="num" w:pos="4680"/>
        </w:tabs>
        <w:ind w:left="4680" w:hanging="360"/>
      </w:pPr>
      <w:rPr>
        <w:rFonts w:cs="Times New Roman"/>
      </w:rPr>
    </w:lvl>
    <w:lvl w:ilvl="7" w:tplc="041B0019" w:tentative="1">
      <w:start w:val="1"/>
      <w:numFmt w:val="lowerLetter"/>
      <w:lvlText w:val="%8."/>
      <w:lvlJc w:val="left"/>
      <w:pPr>
        <w:tabs>
          <w:tab w:val="num" w:pos="5400"/>
        </w:tabs>
        <w:ind w:left="5400" w:hanging="360"/>
      </w:pPr>
      <w:rPr>
        <w:rFonts w:cs="Times New Roman"/>
      </w:rPr>
    </w:lvl>
    <w:lvl w:ilvl="8" w:tplc="041B001B" w:tentative="1">
      <w:start w:val="1"/>
      <w:numFmt w:val="lowerRoman"/>
      <w:lvlText w:val="%9."/>
      <w:lvlJc w:val="right"/>
      <w:pPr>
        <w:tabs>
          <w:tab w:val="num" w:pos="6120"/>
        </w:tabs>
        <w:ind w:left="6120" w:hanging="180"/>
      </w:pPr>
      <w:rPr>
        <w:rFonts w:cs="Times New Roman"/>
      </w:rPr>
    </w:lvl>
  </w:abstractNum>
  <w:abstractNum w:abstractNumId="25">
    <w:nsid w:val="541F62D8"/>
    <w:multiLevelType w:val="hybridMultilevel"/>
    <w:tmpl w:val="BF6AE250"/>
    <w:lvl w:ilvl="0" w:tplc="CBC2847A">
      <w:start w:val="1"/>
      <w:numFmt w:val="decimal"/>
      <w:lvlText w:val="%1."/>
      <w:lvlJc w:val="left"/>
      <w:pPr>
        <w:tabs>
          <w:tab w:val="num" w:pos="360"/>
        </w:tabs>
        <w:ind w:left="360" w:hanging="360"/>
      </w:pPr>
      <w:rPr>
        <w:rFonts w:cs="Times New Roman" w:hint="default"/>
      </w:rPr>
    </w:lvl>
    <w:lvl w:ilvl="1" w:tplc="041B0019" w:tentative="1">
      <w:start w:val="1"/>
      <w:numFmt w:val="lowerLetter"/>
      <w:lvlText w:val="%2."/>
      <w:lvlJc w:val="left"/>
      <w:pPr>
        <w:tabs>
          <w:tab w:val="num" w:pos="1080"/>
        </w:tabs>
        <w:ind w:left="1080" w:hanging="360"/>
      </w:pPr>
      <w:rPr>
        <w:rFonts w:cs="Times New Roman"/>
      </w:rPr>
    </w:lvl>
    <w:lvl w:ilvl="2" w:tplc="041B001B" w:tentative="1">
      <w:start w:val="1"/>
      <w:numFmt w:val="lowerRoman"/>
      <w:lvlText w:val="%3."/>
      <w:lvlJc w:val="right"/>
      <w:pPr>
        <w:tabs>
          <w:tab w:val="num" w:pos="1800"/>
        </w:tabs>
        <w:ind w:left="1800" w:hanging="180"/>
      </w:pPr>
      <w:rPr>
        <w:rFonts w:cs="Times New Roman"/>
      </w:rPr>
    </w:lvl>
    <w:lvl w:ilvl="3" w:tplc="041B000F" w:tentative="1">
      <w:start w:val="1"/>
      <w:numFmt w:val="decimal"/>
      <w:lvlText w:val="%4."/>
      <w:lvlJc w:val="left"/>
      <w:pPr>
        <w:tabs>
          <w:tab w:val="num" w:pos="2520"/>
        </w:tabs>
        <w:ind w:left="2520" w:hanging="360"/>
      </w:pPr>
      <w:rPr>
        <w:rFonts w:cs="Times New Roman"/>
      </w:rPr>
    </w:lvl>
    <w:lvl w:ilvl="4" w:tplc="041B0019" w:tentative="1">
      <w:start w:val="1"/>
      <w:numFmt w:val="lowerLetter"/>
      <w:lvlText w:val="%5."/>
      <w:lvlJc w:val="left"/>
      <w:pPr>
        <w:tabs>
          <w:tab w:val="num" w:pos="3240"/>
        </w:tabs>
        <w:ind w:left="3240" w:hanging="360"/>
      </w:pPr>
      <w:rPr>
        <w:rFonts w:cs="Times New Roman"/>
      </w:rPr>
    </w:lvl>
    <w:lvl w:ilvl="5" w:tplc="041B001B" w:tentative="1">
      <w:start w:val="1"/>
      <w:numFmt w:val="lowerRoman"/>
      <w:lvlText w:val="%6."/>
      <w:lvlJc w:val="right"/>
      <w:pPr>
        <w:tabs>
          <w:tab w:val="num" w:pos="3960"/>
        </w:tabs>
        <w:ind w:left="3960" w:hanging="180"/>
      </w:pPr>
      <w:rPr>
        <w:rFonts w:cs="Times New Roman"/>
      </w:rPr>
    </w:lvl>
    <w:lvl w:ilvl="6" w:tplc="041B000F" w:tentative="1">
      <w:start w:val="1"/>
      <w:numFmt w:val="decimal"/>
      <w:lvlText w:val="%7."/>
      <w:lvlJc w:val="left"/>
      <w:pPr>
        <w:tabs>
          <w:tab w:val="num" w:pos="4680"/>
        </w:tabs>
        <w:ind w:left="4680" w:hanging="360"/>
      </w:pPr>
      <w:rPr>
        <w:rFonts w:cs="Times New Roman"/>
      </w:rPr>
    </w:lvl>
    <w:lvl w:ilvl="7" w:tplc="041B0019" w:tentative="1">
      <w:start w:val="1"/>
      <w:numFmt w:val="lowerLetter"/>
      <w:lvlText w:val="%8."/>
      <w:lvlJc w:val="left"/>
      <w:pPr>
        <w:tabs>
          <w:tab w:val="num" w:pos="5400"/>
        </w:tabs>
        <w:ind w:left="5400" w:hanging="360"/>
      </w:pPr>
      <w:rPr>
        <w:rFonts w:cs="Times New Roman"/>
      </w:rPr>
    </w:lvl>
    <w:lvl w:ilvl="8" w:tplc="041B001B" w:tentative="1">
      <w:start w:val="1"/>
      <w:numFmt w:val="lowerRoman"/>
      <w:lvlText w:val="%9."/>
      <w:lvlJc w:val="right"/>
      <w:pPr>
        <w:tabs>
          <w:tab w:val="num" w:pos="6120"/>
        </w:tabs>
        <w:ind w:left="6120" w:hanging="180"/>
      </w:pPr>
      <w:rPr>
        <w:rFonts w:cs="Times New Roman"/>
      </w:rPr>
    </w:lvl>
  </w:abstractNum>
  <w:abstractNum w:abstractNumId="26">
    <w:nsid w:val="57757817"/>
    <w:multiLevelType w:val="hybridMultilevel"/>
    <w:tmpl w:val="849CBF1A"/>
    <w:lvl w:ilvl="0" w:tplc="CBC2847A">
      <w:start w:val="1"/>
      <w:numFmt w:val="decimal"/>
      <w:lvlText w:val="%1."/>
      <w:lvlJc w:val="left"/>
      <w:pPr>
        <w:tabs>
          <w:tab w:val="num" w:pos="360"/>
        </w:tabs>
        <w:ind w:left="360" w:hanging="360"/>
      </w:pPr>
      <w:rPr>
        <w:rFonts w:cs="Times New Roman" w:hint="default"/>
      </w:rPr>
    </w:lvl>
    <w:lvl w:ilvl="1" w:tplc="CDFAA162">
      <w:start w:val="1"/>
      <w:numFmt w:val="lowerLetter"/>
      <w:lvlText w:val="%2)"/>
      <w:lvlJc w:val="left"/>
      <w:pPr>
        <w:tabs>
          <w:tab w:val="num" w:pos="720"/>
        </w:tabs>
        <w:ind w:left="720" w:hanging="360"/>
      </w:pPr>
      <w:rPr>
        <w:rFonts w:cs="Times New Roman" w:hint="default"/>
      </w:rPr>
    </w:lvl>
    <w:lvl w:ilvl="2" w:tplc="041B001B" w:tentative="1">
      <w:start w:val="1"/>
      <w:numFmt w:val="lowerRoman"/>
      <w:lvlText w:val="%3."/>
      <w:lvlJc w:val="right"/>
      <w:pPr>
        <w:tabs>
          <w:tab w:val="num" w:pos="1800"/>
        </w:tabs>
        <w:ind w:left="1800" w:hanging="180"/>
      </w:pPr>
      <w:rPr>
        <w:rFonts w:cs="Times New Roman"/>
      </w:rPr>
    </w:lvl>
    <w:lvl w:ilvl="3" w:tplc="041B000F" w:tentative="1">
      <w:start w:val="1"/>
      <w:numFmt w:val="decimal"/>
      <w:lvlText w:val="%4."/>
      <w:lvlJc w:val="left"/>
      <w:pPr>
        <w:tabs>
          <w:tab w:val="num" w:pos="2520"/>
        </w:tabs>
        <w:ind w:left="2520" w:hanging="360"/>
      </w:pPr>
      <w:rPr>
        <w:rFonts w:cs="Times New Roman"/>
      </w:rPr>
    </w:lvl>
    <w:lvl w:ilvl="4" w:tplc="041B0019" w:tentative="1">
      <w:start w:val="1"/>
      <w:numFmt w:val="lowerLetter"/>
      <w:lvlText w:val="%5."/>
      <w:lvlJc w:val="left"/>
      <w:pPr>
        <w:tabs>
          <w:tab w:val="num" w:pos="3240"/>
        </w:tabs>
        <w:ind w:left="3240" w:hanging="360"/>
      </w:pPr>
      <w:rPr>
        <w:rFonts w:cs="Times New Roman"/>
      </w:rPr>
    </w:lvl>
    <w:lvl w:ilvl="5" w:tplc="041B001B" w:tentative="1">
      <w:start w:val="1"/>
      <w:numFmt w:val="lowerRoman"/>
      <w:lvlText w:val="%6."/>
      <w:lvlJc w:val="right"/>
      <w:pPr>
        <w:tabs>
          <w:tab w:val="num" w:pos="3960"/>
        </w:tabs>
        <w:ind w:left="3960" w:hanging="180"/>
      </w:pPr>
      <w:rPr>
        <w:rFonts w:cs="Times New Roman"/>
      </w:rPr>
    </w:lvl>
    <w:lvl w:ilvl="6" w:tplc="041B000F" w:tentative="1">
      <w:start w:val="1"/>
      <w:numFmt w:val="decimal"/>
      <w:lvlText w:val="%7."/>
      <w:lvlJc w:val="left"/>
      <w:pPr>
        <w:tabs>
          <w:tab w:val="num" w:pos="4680"/>
        </w:tabs>
        <w:ind w:left="4680" w:hanging="360"/>
      </w:pPr>
      <w:rPr>
        <w:rFonts w:cs="Times New Roman"/>
      </w:rPr>
    </w:lvl>
    <w:lvl w:ilvl="7" w:tplc="041B0019" w:tentative="1">
      <w:start w:val="1"/>
      <w:numFmt w:val="lowerLetter"/>
      <w:lvlText w:val="%8."/>
      <w:lvlJc w:val="left"/>
      <w:pPr>
        <w:tabs>
          <w:tab w:val="num" w:pos="5400"/>
        </w:tabs>
        <w:ind w:left="5400" w:hanging="360"/>
      </w:pPr>
      <w:rPr>
        <w:rFonts w:cs="Times New Roman"/>
      </w:rPr>
    </w:lvl>
    <w:lvl w:ilvl="8" w:tplc="041B001B" w:tentative="1">
      <w:start w:val="1"/>
      <w:numFmt w:val="lowerRoman"/>
      <w:lvlText w:val="%9."/>
      <w:lvlJc w:val="right"/>
      <w:pPr>
        <w:tabs>
          <w:tab w:val="num" w:pos="6120"/>
        </w:tabs>
        <w:ind w:left="6120" w:hanging="180"/>
      </w:pPr>
      <w:rPr>
        <w:rFonts w:cs="Times New Roman"/>
      </w:rPr>
    </w:lvl>
  </w:abstractNum>
  <w:abstractNum w:abstractNumId="27">
    <w:nsid w:val="577D1B0D"/>
    <w:multiLevelType w:val="hybridMultilevel"/>
    <w:tmpl w:val="02BAE642"/>
    <w:lvl w:ilvl="0" w:tplc="041B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8">
    <w:nsid w:val="5CF9087B"/>
    <w:multiLevelType w:val="hybridMultilevel"/>
    <w:tmpl w:val="21729A94"/>
    <w:lvl w:ilvl="0" w:tplc="8B0EF942">
      <w:start w:val="1"/>
      <w:numFmt w:val="decimal"/>
      <w:lvlText w:val="%1."/>
      <w:lvlJc w:val="left"/>
      <w:pPr>
        <w:tabs>
          <w:tab w:val="num" w:pos="720"/>
        </w:tabs>
        <w:ind w:left="720" w:hanging="360"/>
      </w:pPr>
      <w:rPr>
        <w:rFonts w:cs="Times New Roman" w:hint="default"/>
        <w:b w:val="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
    <w:nsid w:val="5E495E18"/>
    <w:multiLevelType w:val="hybridMultilevel"/>
    <w:tmpl w:val="EE747918"/>
    <w:lvl w:ilvl="0" w:tplc="041B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
    <w:nsid w:val="60654189"/>
    <w:multiLevelType w:val="hybridMultilevel"/>
    <w:tmpl w:val="BFF0FC08"/>
    <w:lvl w:ilvl="0" w:tplc="D6DC4A8E">
      <w:start w:val="1"/>
      <w:numFmt w:val="lowerLetter"/>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31">
    <w:nsid w:val="62B337FF"/>
    <w:multiLevelType w:val="hybridMultilevel"/>
    <w:tmpl w:val="A298133E"/>
    <w:lvl w:ilvl="0" w:tplc="7ED662E6">
      <w:start w:val="1"/>
      <w:numFmt w:val="lowerLetter"/>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32">
    <w:nsid w:val="6B961D27"/>
    <w:multiLevelType w:val="hybridMultilevel"/>
    <w:tmpl w:val="B0C4DD78"/>
    <w:lvl w:ilvl="0" w:tplc="E3DE47FA">
      <w:start w:val="1"/>
      <w:numFmt w:val="lowerLetter"/>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33">
    <w:nsid w:val="78C27539"/>
    <w:multiLevelType w:val="hybridMultilevel"/>
    <w:tmpl w:val="65EC6FB6"/>
    <w:lvl w:ilvl="0" w:tplc="CBC2847A">
      <w:start w:val="1"/>
      <w:numFmt w:val="decimal"/>
      <w:lvlText w:val="%1."/>
      <w:lvlJc w:val="left"/>
      <w:pPr>
        <w:tabs>
          <w:tab w:val="num" w:pos="360"/>
        </w:tabs>
        <w:ind w:left="360" w:hanging="360"/>
      </w:pPr>
      <w:rPr>
        <w:rFonts w:cs="Times New Roman" w:hint="default"/>
      </w:rPr>
    </w:lvl>
    <w:lvl w:ilvl="1" w:tplc="0368F06C">
      <w:start w:val="1"/>
      <w:numFmt w:val="lowerLetter"/>
      <w:lvlText w:val="%2)"/>
      <w:lvlJc w:val="left"/>
      <w:pPr>
        <w:tabs>
          <w:tab w:val="num" w:pos="945"/>
        </w:tabs>
        <w:ind w:left="945" w:hanging="585"/>
      </w:pPr>
      <w:rPr>
        <w:rFonts w:cs="Times New Roman" w:hint="default"/>
      </w:rPr>
    </w:lvl>
    <w:lvl w:ilvl="2" w:tplc="041B001B" w:tentative="1">
      <w:start w:val="1"/>
      <w:numFmt w:val="lowerRoman"/>
      <w:lvlText w:val="%3."/>
      <w:lvlJc w:val="right"/>
      <w:pPr>
        <w:tabs>
          <w:tab w:val="num" w:pos="1800"/>
        </w:tabs>
        <w:ind w:left="1800" w:hanging="180"/>
      </w:pPr>
      <w:rPr>
        <w:rFonts w:cs="Times New Roman"/>
      </w:rPr>
    </w:lvl>
    <w:lvl w:ilvl="3" w:tplc="041B000F" w:tentative="1">
      <w:start w:val="1"/>
      <w:numFmt w:val="decimal"/>
      <w:lvlText w:val="%4."/>
      <w:lvlJc w:val="left"/>
      <w:pPr>
        <w:tabs>
          <w:tab w:val="num" w:pos="2520"/>
        </w:tabs>
        <w:ind w:left="2520" w:hanging="360"/>
      </w:pPr>
      <w:rPr>
        <w:rFonts w:cs="Times New Roman"/>
      </w:rPr>
    </w:lvl>
    <w:lvl w:ilvl="4" w:tplc="041B0019" w:tentative="1">
      <w:start w:val="1"/>
      <w:numFmt w:val="lowerLetter"/>
      <w:lvlText w:val="%5."/>
      <w:lvlJc w:val="left"/>
      <w:pPr>
        <w:tabs>
          <w:tab w:val="num" w:pos="3240"/>
        </w:tabs>
        <w:ind w:left="3240" w:hanging="360"/>
      </w:pPr>
      <w:rPr>
        <w:rFonts w:cs="Times New Roman"/>
      </w:rPr>
    </w:lvl>
    <w:lvl w:ilvl="5" w:tplc="041B001B" w:tentative="1">
      <w:start w:val="1"/>
      <w:numFmt w:val="lowerRoman"/>
      <w:lvlText w:val="%6."/>
      <w:lvlJc w:val="right"/>
      <w:pPr>
        <w:tabs>
          <w:tab w:val="num" w:pos="3960"/>
        </w:tabs>
        <w:ind w:left="3960" w:hanging="180"/>
      </w:pPr>
      <w:rPr>
        <w:rFonts w:cs="Times New Roman"/>
      </w:rPr>
    </w:lvl>
    <w:lvl w:ilvl="6" w:tplc="041B000F" w:tentative="1">
      <w:start w:val="1"/>
      <w:numFmt w:val="decimal"/>
      <w:lvlText w:val="%7."/>
      <w:lvlJc w:val="left"/>
      <w:pPr>
        <w:tabs>
          <w:tab w:val="num" w:pos="4680"/>
        </w:tabs>
        <w:ind w:left="4680" w:hanging="360"/>
      </w:pPr>
      <w:rPr>
        <w:rFonts w:cs="Times New Roman"/>
      </w:rPr>
    </w:lvl>
    <w:lvl w:ilvl="7" w:tplc="041B0019" w:tentative="1">
      <w:start w:val="1"/>
      <w:numFmt w:val="lowerLetter"/>
      <w:lvlText w:val="%8."/>
      <w:lvlJc w:val="left"/>
      <w:pPr>
        <w:tabs>
          <w:tab w:val="num" w:pos="5400"/>
        </w:tabs>
        <w:ind w:left="5400" w:hanging="360"/>
      </w:pPr>
      <w:rPr>
        <w:rFonts w:cs="Times New Roman"/>
      </w:rPr>
    </w:lvl>
    <w:lvl w:ilvl="8" w:tplc="041B001B" w:tentative="1">
      <w:start w:val="1"/>
      <w:numFmt w:val="lowerRoman"/>
      <w:lvlText w:val="%9."/>
      <w:lvlJc w:val="right"/>
      <w:pPr>
        <w:tabs>
          <w:tab w:val="num" w:pos="6120"/>
        </w:tabs>
        <w:ind w:left="6120" w:hanging="180"/>
      </w:pPr>
      <w:rPr>
        <w:rFonts w:cs="Times New Roman"/>
      </w:rPr>
    </w:lvl>
  </w:abstractNum>
  <w:abstractNum w:abstractNumId="34">
    <w:nsid w:val="7D527EAB"/>
    <w:multiLevelType w:val="hybridMultilevel"/>
    <w:tmpl w:val="560A4D00"/>
    <w:lvl w:ilvl="0" w:tplc="041B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num w:numId="1">
    <w:abstractNumId w:val="33"/>
  </w:num>
  <w:num w:numId="2">
    <w:abstractNumId w:val="20"/>
  </w:num>
  <w:num w:numId="3">
    <w:abstractNumId w:val="19"/>
  </w:num>
  <w:num w:numId="4">
    <w:abstractNumId w:val="25"/>
  </w:num>
  <w:num w:numId="5">
    <w:abstractNumId w:val="3"/>
  </w:num>
  <w:num w:numId="6">
    <w:abstractNumId w:val="6"/>
  </w:num>
  <w:num w:numId="7">
    <w:abstractNumId w:val="12"/>
  </w:num>
  <w:num w:numId="8">
    <w:abstractNumId w:val="22"/>
  </w:num>
  <w:num w:numId="9">
    <w:abstractNumId w:val="1"/>
  </w:num>
  <w:num w:numId="10">
    <w:abstractNumId w:val="8"/>
  </w:num>
  <w:num w:numId="11">
    <w:abstractNumId w:val="15"/>
  </w:num>
  <w:num w:numId="12">
    <w:abstractNumId w:val="32"/>
  </w:num>
  <w:num w:numId="13">
    <w:abstractNumId w:val="24"/>
  </w:num>
  <w:num w:numId="14">
    <w:abstractNumId w:val="30"/>
  </w:num>
  <w:num w:numId="15">
    <w:abstractNumId w:val="23"/>
  </w:num>
  <w:num w:numId="16">
    <w:abstractNumId w:val="10"/>
  </w:num>
  <w:num w:numId="17">
    <w:abstractNumId w:val="31"/>
  </w:num>
  <w:num w:numId="18">
    <w:abstractNumId w:val="26"/>
  </w:num>
  <w:num w:numId="19">
    <w:abstractNumId w:val="18"/>
  </w:num>
  <w:num w:numId="20">
    <w:abstractNumId w:val="17"/>
  </w:num>
  <w:num w:numId="21">
    <w:abstractNumId w:val="27"/>
  </w:num>
  <w:num w:numId="22">
    <w:abstractNumId w:val="2"/>
  </w:num>
  <w:num w:numId="23">
    <w:abstractNumId w:val="11"/>
  </w:num>
  <w:num w:numId="24">
    <w:abstractNumId w:val="5"/>
  </w:num>
  <w:num w:numId="25">
    <w:abstractNumId w:val="7"/>
  </w:num>
  <w:num w:numId="26">
    <w:abstractNumId w:val="29"/>
  </w:num>
  <w:num w:numId="27">
    <w:abstractNumId w:val="4"/>
  </w:num>
  <w:num w:numId="28">
    <w:abstractNumId w:val="34"/>
  </w:num>
  <w:num w:numId="29">
    <w:abstractNumId w:val="13"/>
  </w:num>
  <w:num w:numId="30">
    <w:abstractNumId w:val="16"/>
  </w:num>
  <w:num w:numId="31">
    <w:abstractNumId w:val="21"/>
  </w:num>
  <w:num w:numId="32">
    <w:abstractNumId w:val="28"/>
  </w:num>
  <w:num w:numId="33">
    <w:abstractNumId w:val="14"/>
  </w:num>
  <w:num w:numId="34">
    <w:abstractNumId w:val="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A6D5B"/>
    <w:rsid w:val="0003425C"/>
    <w:rsid w:val="00034DAA"/>
    <w:rsid w:val="00037CC8"/>
    <w:rsid w:val="00051FCA"/>
    <w:rsid w:val="00052546"/>
    <w:rsid w:val="000831C5"/>
    <w:rsid w:val="000967DF"/>
    <w:rsid w:val="000A6D5B"/>
    <w:rsid w:val="000B51A7"/>
    <w:rsid w:val="000C6CDF"/>
    <w:rsid w:val="000F1F3A"/>
    <w:rsid w:val="000F3C6D"/>
    <w:rsid w:val="000F6505"/>
    <w:rsid w:val="000F6905"/>
    <w:rsid w:val="00101DA1"/>
    <w:rsid w:val="00103813"/>
    <w:rsid w:val="001043F9"/>
    <w:rsid w:val="00115932"/>
    <w:rsid w:val="00116B99"/>
    <w:rsid w:val="00126732"/>
    <w:rsid w:val="00127AC3"/>
    <w:rsid w:val="00134EB0"/>
    <w:rsid w:val="001359AD"/>
    <w:rsid w:val="00144625"/>
    <w:rsid w:val="0016418C"/>
    <w:rsid w:val="00177030"/>
    <w:rsid w:val="0018063C"/>
    <w:rsid w:val="00180A35"/>
    <w:rsid w:val="001A12E1"/>
    <w:rsid w:val="001B5AFC"/>
    <w:rsid w:val="001C634B"/>
    <w:rsid w:val="001D03A1"/>
    <w:rsid w:val="001D3675"/>
    <w:rsid w:val="001F6445"/>
    <w:rsid w:val="002022A9"/>
    <w:rsid w:val="002247AF"/>
    <w:rsid w:val="00224C81"/>
    <w:rsid w:val="00225FCD"/>
    <w:rsid w:val="002264AA"/>
    <w:rsid w:val="002410B5"/>
    <w:rsid w:val="002436CD"/>
    <w:rsid w:val="0025610E"/>
    <w:rsid w:val="00267A33"/>
    <w:rsid w:val="00274F2B"/>
    <w:rsid w:val="00280AE2"/>
    <w:rsid w:val="00281CD6"/>
    <w:rsid w:val="00285C10"/>
    <w:rsid w:val="0028748E"/>
    <w:rsid w:val="00291BD8"/>
    <w:rsid w:val="002A0066"/>
    <w:rsid w:val="002A2CB1"/>
    <w:rsid w:val="002B3923"/>
    <w:rsid w:val="002B57A9"/>
    <w:rsid w:val="002C5490"/>
    <w:rsid w:val="002D2C38"/>
    <w:rsid w:val="002D4C77"/>
    <w:rsid w:val="002E0488"/>
    <w:rsid w:val="002F02B7"/>
    <w:rsid w:val="002F48F9"/>
    <w:rsid w:val="002F6DA1"/>
    <w:rsid w:val="002F71AF"/>
    <w:rsid w:val="00302052"/>
    <w:rsid w:val="003028F6"/>
    <w:rsid w:val="003041B9"/>
    <w:rsid w:val="00316480"/>
    <w:rsid w:val="00354E38"/>
    <w:rsid w:val="00356C60"/>
    <w:rsid w:val="0036753A"/>
    <w:rsid w:val="0038696F"/>
    <w:rsid w:val="00393727"/>
    <w:rsid w:val="003A061B"/>
    <w:rsid w:val="003A582E"/>
    <w:rsid w:val="003B0242"/>
    <w:rsid w:val="003C34DA"/>
    <w:rsid w:val="003C4BA2"/>
    <w:rsid w:val="003D372E"/>
    <w:rsid w:val="003D66B9"/>
    <w:rsid w:val="003E14EB"/>
    <w:rsid w:val="003F5410"/>
    <w:rsid w:val="003F589A"/>
    <w:rsid w:val="003F705F"/>
    <w:rsid w:val="00400FD6"/>
    <w:rsid w:val="00413574"/>
    <w:rsid w:val="004146E9"/>
    <w:rsid w:val="004265AC"/>
    <w:rsid w:val="00437965"/>
    <w:rsid w:val="004547A8"/>
    <w:rsid w:val="00466826"/>
    <w:rsid w:val="004703D6"/>
    <w:rsid w:val="00486AE2"/>
    <w:rsid w:val="004962F4"/>
    <w:rsid w:val="004A17D3"/>
    <w:rsid w:val="004B7E79"/>
    <w:rsid w:val="004D42D7"/>
    <w:rsid w:val="004F445B"/>
    <w:rsid w:val="004F7C4F"/>
    <w:rsid w:val="00524F75"/>
    <w:rsid w:val="00532727"/>
    <w:rsid w:val="00534681"/>
    <w:rsid w:val="00534C73"/>
    <w:rsid w:val="0054000A"/>
    <w:rsid w:val="00555BEF"/>
    <w:rsid w:val="00564088"/>
    <w:rsid w:val="00566A56"/>
    <w:rsid w:val="00571A93"/>
    <w:rsid w:val="00582CB8"/>
    <w:rsid w:val="00593FBD"/>
    <w:rsid w:val="005945BE"/>
    <w:rsid w:val="005A4388"/>
    <w:rsid w:val="005E03C8"/>
    <w:rsid w:val="005E38CB"/>
    <w:rsid w:val="005E7C66"/>
    <w:rsid w:val="00601021"/>
    <w:rsid w:val="00606724"/>
    <w:rsid w:val="00607D38"/>
    <w:rsid w:val="00611BE7"/>
    <w:rsid w:val="00613F35"/>
    <w:rsid w:val="006227D6"/>
    <w:rsid w:val="00624630"/>
    <w:rsid w:val="00625295"/>
    <w:rsid w:val="00631C9E"/>
    <w:rsid w:val="0063438B"/>
    <w:rsid w:val="00666A21"/>
    <w:rsid w:val="00667359"/>
    <w:rsid w:val="00672162"/>
    <w:rsid w:val="00674A1A"/>
    <w:rsid w:val="00690CB2"/>
    <w:rsid w:val="006A0AEA"/>
    <w:rsid w:val="006A30E1"/>
    <w:rsid w:val="006C5DD1"/>
    <w:rsid w:val="006D0A93"/>
    <w:rsid w:val="006F1965"/>
    <w:rsid w:val="006F45AF"/>
    <w:rsid w:val="00723A57"/>
    <w:rsid w:val="00724B72"/>
    <w:rsid w:val="0074697A"/>
    <w:rsid w:val="00754B81"/>
    <w:rsid w:val="00765C70"/>
    <w:rsid w:val="0078171D"/>
    <w:rsid w:val="007A3573"/>
    <w:rsid w:val="007B04CA"/>
    <w:rsid w:val="007C28E0"/>
    <w:rsid w:val="007E4FEE"/>
    <w:rsid w:val="007F3185"/>
    <w:rsid w:val="007F5BA5"/>
    <w:rsid w:val="00803446"/>
    <w:rsid w:val="008304E6"/>
    <w:rsid w:val="00832670"/>
    <w:rsid w:val="00836395"/>
    <w:rsid w:val="0084036D"/>
    <w:rsid w:val="00842B58"/>
    <w:rsid w:val="00845002"/>
    <w:rsid w:val="00845D4B"/>
    <w:rsid w:val="00854CB4"/>
    <w:rsid w:val="00871310"/>
    <w:rsid w:val="008754B9"/>
    <w:rsid w:val="008A1B12"/>
    <w:rsid w:val="008A1DB1"/>
    <w:rsid w:val="008A61AF"/>
    <w:rsid w:val="008B5DDD"/>
    <w:rsid w:val="008C2E01"/>
    <w:rsid w:val="008D3262"/>
    <w:rsid w:val="008D64C1"/>
    <w:rsid w:val="008E17E8"/>
    <w:rsid w:val="008E5C72"/>
    <w:rsid w:val="008E7557"/>
    <w:rsid w:val="008F3927"/>
    <w:rsid w:val="008F3E28"/>
    <w:rsid w:val="0091730B"/>
    <w:rsid w:val="00936F56"/>
    <w:rsid w:val="00957797"/>
    <w:rsid w:val="009630B7"/>
    <w:rsid w:val="00963540"/>
    <w:rsid w:val="00963835"/>
    <w:rsid w:val="00973F02"/>
    <w:rsid w:val="00974ADC"/>
    <w:rsid w:val="009868AC"/>
    <w:rsid w:val="00997533"/>
    <w:rsid w:val="009C0612"/>
    <w:rsid w:val="009C316A"/>
    <w:rsid w:val="009D10EB"/>
    <w:rsid w:val="009D2875"/>
    <w:rsid w:val="009F0058"/>
    <w:rsid w:val="009F5AF7"/>
    <w:rsid w:val="00A0328F"/>
    <w:rsid w:val="00A05660"/>
    <w:rsid w:val="00A1138D"/>
    <w:rsid w:val="00A3787E"/>
    <w:rsid w:val="00A504BA"/>
    <w:rsid w:val="00A61180"/>
    <w:rsid w:val="00A6548D"/>
    <w:rsid w:val="00A65FC1"/>
    <w:rsid w:val="00A707A7"/>
    <w:rsid w:val="00A70B40"/>
    <w:rsid w:val="00A84FBF"/>
    <w:rsid w:val="00AA1FE5"/>
    <w:rsid w:val="00AA2ED2"/>
    <w:rsid w:val="00AB765F"/>
    <w:rsid w:val="00AC1B87"/>
    <w:rsid w:val="00AC1E84"/>
    <w:rsid w:val="00AD088D"/>
    <w:rsid w:val="00AD2D5F"/>
    <w:rsid w:val="00AD7F19"/>
    <w:rsid w:val="00AE4CC6"/>
    <w:rsid w:val="00AF1633"/>
    <w:rsid w:val="00AF4EFA"/>
    <w:rsid w:val="00B04C6A"/>
    <w:rsid w:val="00B155FD"/>
    <w:rsid w:val="00B163BF"/>
    <w:rsid w:val="00B2762A"/>
    <w:rsid w:val="00B34967"/>
    <w:rsid w:val="00B473E0"/>
    <w:rsid w:val="00B51745"/>
    <w:rsid w:val="00B52278"/>
    <w:rsid w:val="00B617E6"/>
    <w:rsid w:val="00B61BA0"/>
    <w:rsid w:val="00B65E59"/>
    <w:rsid w:val="00B777BC"/>
    <w:rsid w:val="00B817D2"/>
    <w:rsid w:val="00B946EE"/>
    <w:rsid w:val="00BA3AAA"/>
    <w:rsid w:val="00BA467A"/>
    <w:rsid w:val="00BD42EB"/>
    <w:rsid w:val="00BE317E"/>
    <w:rsid w:val="00BF4C22"/>
    <w:rsid w:val="00BF64BE"/>
    <w:rsid w:val="00C044F9"/>
    <w:rsid w:val="00C072F4"/>
    <w:rsid w:val="00C126E2"/>
    <w:rsid w:val="00C2040C"/>
    <w:rsid w:val="00C302AD"/>
    <w:rsid w:val="00C30A5C"/>
    <w:rsid w:val="00C42C40"/>
    <w:rsid w:val="00C45696"/>
    <w:rsid w:val="00C539D3"/>
    <w:rsid w:val="00C6039F"/>
    <w:rsid w:val="00C632B2"/>
    <w:rsid w:val="00C7000B"/>
    <w:rsid w:val="00C739E2"/>
    <w:rsid w:val="00C8523A"/>
    <w:rsid w:val="00C959D4"/>
    <w:rsid w:val="00CA04B2"/>
    <w:rsid w:val="00CB19AA"/>
    <w:rsid w:val="00CB4139"/>
    <w:rsid w:val="00CB640C"/>
    <w:rsid w:val="00CE308D"/>
    <w:rsid w:val="00CF6543"/>
    <w:rsid w:val="00D0476B"/>
    <w:rsid w:val="00D3386F"/>
    <w:rsid w:val="00D36CE2"/>
    <w:rsid w:val="00D4059B"/>
    <w:rsid w:val="00D40960"/>
    <w:rsid w:val="00D544AC"/>
    <w:rsid w:val="00D61580"/>
    <w:rsid w:val="00D63B95"/>
    <w:rsid w:val="00D6471E"/>
    <w:rsid w:val="00D90B1E"/>
    <w:rsid w:val="00D92C8E"/>
    <w:rsid w:val="00DA0CD5"/>
    <w:rsid w:val="00DC7552"/>
    <w:rsid w:val="00DD4EC5"/>
    <w:rsid w:val="00DF3044"/>
    <w:rsid w:val="00DF6D11"/>
    <w:rsid w:val="00E029DC"/>
    <w:rsid w:val="00E204E6"/>
    <w:rsid w:val="00E23764"/>
    <w:rsid w:val="00E30D9F"/>
    <w:rsid w:val="00E41179"/>
    <w:rsid w:val="00E51304"/>
    <w:rsid w:val="00E5645B"/>
    <w:rsid w:val="00E71B07"/>
    <w:rsid w:val="00E80E37"/>
    <w:rsid w:val="00E9442F"/>
    <w:rsid w:val="00EA1AAA"/>
    <w:rsid w:val="00EC0268"/>
    <w:rsid w:val="00EC5CD5"/>
    <w:rsid w:val="00EF4828"/>
    <w:rsid w:val="00F21724"/>
    <w:rsid w:val="00F4077B"/>
    <w:rsid w:val="00F52CB8"/>
    <w:rsid w:val="00F73547"/>
    <w:rsid w:val="00F8127D"/>
    <w:rsid w:val="00F90FB7"/>
    <w:rsid w:val="00F9140C"/>
    <w:rsid w:val="00FA0B74"/>
    <w:rsid w:val="00FC2800"/>
    <w:rsid w:val="00FC55ED"/>
    <w:rsid w:val="00FE0949"/>
    <w:rsid w:val="00FE1F05"/>
    <w:rsid w:val="00FE696F"/>
    <w:rsid w:val="00FF0535"/>
    <w:rsid w:val="00FF103E"/>
    <w:rsid w:val="00FF14E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lny">
    <w:name w:val="Normal"/>
    <w:qFormat/>
    <w:rsid w:val="00AA1FE5"/>
    <w:rPr>
      <w:rFonts w:ascii="Arial" w:eastAsia="Times New Roman" w:hAnsi="Arial"/>
      <w:color w:val="000000"/>
    </w:rPr>
  </w:style>
  <w:style w:type="paragraph" w:styleId="Nadpis1">
    <w:name w:val="heading 1"/>
    <w:basedOn w:val="Normlny"/>
    <w:next w:val="Normlny"/>
    <w:link w:val="Nadpis1Char"/>
    <w:uiPriority w:val="99"/>
    <w:qFormat/>
    <w:rsid w:val="008E5C72"/>
    <w:pPr>
      <w:keepNext/>
      <w:adjustRightInd w:val="0"/>
      <w:jc w:val="center"/>
      <w:outlineLvl w:val="0"/>
    </w:pPr>
    <w:rPr>
      <w:rFonts w:ascii="Times New Roman" w:hAnsi="Times New Roman"/>
      <w:b/>
      <w:bCs/>
      <w:color w:val="auto"/>
      <w:sz w:val="24"/>
      <w:szCs w:val="24"/>
      <w:lang w:eastAsia="cs-CZ"/>
    </w:rPr>
  </w:style>
  <w:style w:type="paragraph" w:styleId="Nadpis2">
    <w:name w:val="heading 2"/>
    <w:basedOn w:val="Normlny"/>
    <w:next w:val="Normlny"/>
    <w:link w:val="Nadpis2Char"/>
    <w:uiPriority w:val="99"/>
    <w:qFormat/>
    <w:rsid w:val="008E5C72"/>
    <w:pPr>
      <w:keepNext/>
      <w:spacing w:line="360" w:lineRule="auto"/>
      <w:outlineLvl w:val="1"/>
    </w:pPr>
    <w:rPr>
      <w:rFonts w:ascii="Times New Roman" w:hAnsi="Times New Roman"/>
      <w:bCs/>
      <w:color w:val="auto"/>
      <w:sz w:val="28"/>
      <w:szCs w:val="24"/>
      <w:lang w:eastAsia="cs-CZ"/>
    </w:rPr>
  </w:style>
  <w:style w:type="paragraph" w:styleId="Nadpis8">
    <w:name w:val="heading 8"/>
    <w:basedOn w:val="Normlny"/>
    <w:next w:val="Normlny"/>
    <w:link w:val="Nadpis8Char"/>
    <w:uiPriority w:val="99"/>
    <w:qFormat/>
    <w:rsid w:val="00AA1FE5"/>
    <w:pPr>
      <w:keepNext/>
      <w:jc w:val="center"/>
      <w:outlineLvl w:val="7"/>
    </w:pPr>
    <w:rPr>
      <w:rFonts w:eastAsia="MS Mincho" w:cs="Arial"/>
      <w:b/>
      <w:bCs/>
      <w:color w:val="auto"/>
      <w:sz w:val="22"/>
      <w:szCs w:val="24"/>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locked/>
    <w:rsid w:val="008E5C72"/>
    <w:rPr>
      <w:rFonts w:ascii="Times New Roman" w:hAnsi="Times New Roman" w:cs="Times New Roman"/>
      <w:b/>
      <w:bCs/>
      <w:sz w:val="24"/>
      <w:szCs w:val="24"/>
      <w:lang w:eastAsia="cs-CZ"/>
    </w:rPr>
  </w:style>
  <w:style w:type="character" w:customStyle="1" w:styleId="Nadpis2Char">
    <w:name w:val="Nadpis 2 Char"/>
    <w:link w:val="Nadpis2"/>
    <w:uiPriority w:val="99"/>
    <w:locked/>
    <w:rsid w:val="008E5C72"/>
    <w:rPr>
      <w:rFonts w:ascii="Times New Roman" w:hAnsi="Times New Roman" w:cs="Times New Roman"/>
      <w:bCs/>
      <w:sz w:val="24"/>
      <w:szCs w:val="24"/>
      <w:lang w:eastAsia="cs-CZ"/>
    </w:rPr>
  </w:style>
  <w:style w:type="character" w:customStyle="1" w:styleId="Nadpis8Char">
    <w:name w:val="Nadpis 8 Char"/>
    <w:link w:val="Nadpis8"/>
    <w:uiPriority w:val="99"/>
    <w:semiHidden/>
    <w:locked/>
    <w:rPr>
      <w:rFonts w:ascii="Calibri" w:hAnsi="Calibri" w:cs="Times New Roman"/>
      <w:i/>
      <w:iCs/>
      <w:color w:val="000000"/>
      <w:sz w:val="24"/>
      <w:szCs w:val="24"/>
    </w:rPr>
  </w:style>
  <w:style w:type="paragraph" w:customStyle="1" w:styleId="Odsekzoznamu1">
    <w:name w:val="Odsek zoznamu1"/>
    <w:basedOn w:val="Normlny"/>
    <w:uiPriority w:val="99"/>
    <w:rsid w:val="00AA1FE5"/>
    <w:pPr>
      <w:ind w:left="708"/>
    </w:pPr>
  </w:style>
  <w:style w:type="paragraph" w:styleId="Odsekzoznamu">
    <w:name w:val="List Paragraph"/>
    <w:basedOn w:val="Normlny"/>
    <w:uiPriority w:val="99"/>
    <w:qFormat/>
    <w:rsid w:val="00AA1FE5"/>
    <w:pPr>
      <w:ind w:left="708"/>
    </w:pPr>
  </w:style>
  <w:style w:type="paragraph" w:styleId="Textbubliny">
    <w:name w:val="Balloon Text"/>
    <w:basedOn w:val="Normlny"/>
    <w:link w:val="TextbublinyChar1"/>
    <w:uiPriority w:val="99"/>
    <w:semiHidden/>
    <w:rsid w:val="00AA1FE5"/>
    <w:rPr>
      <w:rFonts w:ascii="Tahoma" w:hAnsi="Tahoma" w:cs="Tahoma"/>
      <w:sz w:val="16"/>
      <w:szCs w:val="16"/>
    </w:rPr>
  </w:style>
  <w:style w:type="character" w:customStyle="1" w:styleId="TextbublinyChar1">
    <w:name w:val="Text bubliny Char1"/>
    <w:link w:val="Textbubliny"/>
    <w:uiPriority w:val="99"/>
    <w:semiHidden/>
    <w:locked/>
    <w:rPr>
      <w:rFonts w:ascii="Times New Roman" w:hAnsi="Times New Roman" w:cs="Times New Roman"/>
      <w:color w:val="000000"/>
      <w:sz w:val="2"/>
    </w:rPr>
  </w:style>
  <w:style w:type="character" w:customStyle="1" w:styleId="TextbublinyChar">
    <w:name w:val="Text bubliny Char"/>
    <w:uiPriority w:val="99"/>
    <w:semiHidden/>
    <w:rsid w:val="00AA1FE5"/>
    <w:rPr>
      <w:rFonts w:ascii="Tahoma" w:hAnsi="Tahoma" w:cs="Tahoma"/>
      <w:color w:val="000000"/>
      <w:sz w:val="16"/>
      <w:szCs w:val="16"/>
    </w:rPr>
  </w:style>
  <w:style w:type="paragraph" w:styleId="Hlavika">
    <w:name w:val="header"/>
    <w:basedOn w:val="Normlny"/>
    <w:link w:val="HlavikaChar1"/>
    <w:uiPriority w:val="99"/>
    <w:semiHidden/>
    <w:rsid w:val="00AA1FE5"/>
    <w:pPr>
      <w:tabs>
        <w:tab w:val="center" w:pos="4536"/>
        <w:tab w:val="right" w:pos="9072"/>
      </w:tabs>
    </w:pPr>
  </w:style>
  <w:style w:type="character" w:customStyle="1" w:styleId="HlavikaChar1">
    <w:name w:val="Hlavička Char1"/>
    <w:link w:val="Hlavika"/>
    <w:uiPriority w:val="99"/>
    <w:semiHidden/>
    <w:locked/>
    <w:rPr>
      <w:rFonts w:ascii="Arial" w:hAnsi="Arial" w:cs="Times New Roman"/>
      <w:color w:val="000000"/>
      <w:sz w:val="20"/>
      <w:szCs w:val="20"/>
    </w:rPr>
  </w:style>
  <w:style w:type="character" w:customStyle="1" w:styleId="HlavikaChar">
    <w:name w:val="Hlavička Char"/>
    <w:uiPriority w:val="99"/>
    <w:semiHidden/>
    <w:rsid w:val="00AA1FE5"/>
    <w:rPr>
      <w:rFonts w:ascii="Arial" w:hAnsi="Arial" w:cs="Times New Roman"/>
      <w:color w:val="000000"/>
    </w:rPr>
  </w:style>
  <w:style w:type="paragraph" w:styleId="Pta">
    <w:name w:val="footer"/>
    <w:basedOn w:val="Normlny"/>
    <w:link w:val="PtaChar1"/>
    <w:uiPriority w:val="99"/>
    <w:semiHidden/>
    <w:rsid w:val="00AA1FE5"/>
    <w:pPr>
      <w:tabs>
        <w:tab w:val="center" w:pos="4536"/>
        <w:tab w:val="right" w:pos="9072"/>
      </w:tabs>
    </w:pPr>
  </w:style>
  <w:style w:type="character" w:customStyle="1" w:styleId="PtaChar1">
    <w:name w:val="Päta Char1"/>
    <w:link w:val="Pta"/>
    <w:uiPriority w:val="99"/>
    <w:semiHidden/>
    <w:locked/>
    <w:rPr>
      <w:rFonts w:ascii="Arial" w:hAnsi="Arial" w:cs="Times New Roman"/>
      <w:color w:val="000000"/>
      <w:sz w:val="20"/>
      <w:szCs w:val="20"/>
    </w:rPr>
  </w:style>
  <w:style w:type="character" w:customStyle="1" w:styleId="PtaChar">
    <w:name w:val="Päta Char"/>
    <w:uiPriority w:val="99"/>
    <w:rsid w:val="00AA1FE5"/>
    <w:rPr>
      <w:rFonts w:ascii="Arial" w:hAnsi="Arial" w:cs="Times New Roman"/>
      <w:color w:val="000000"/>
    </w:rPr>
  </w:style>
  <w:style w:type="paragraph" w:styleId="Zarkazkladnhotextu">
    <w:name w:val="Body Text Indent"/>
    <w:basedOn w:val="Normlny"/>
    <w:link w:val="ZarkazkladnhotextuChar"/>
    <w:uiPriority w:val="99"/>
    <w:semiHidden/>
    <w:rsid w:val="00AA1FE5"/>
    <w:pPr>
      <w:ind w:left="4680"/>
    </w:pPr>
    <w:rPr>
      <w:rFonts w:ascii="Monotype Corsiva" w:hAnsi="Monotype Corsiva"/>
      <w:color w:val="auto"/>
      <w:sz w:val="52"/>
      <w:szCs w:val="24"/>
      <w:lang w:eastAsia="cs-CZ"/>
    </w:rPr>
  </w:style>
  <w:style w:type="character" w:customStyle="1" w:styleId="ZarkazkladnhotextuChar">
    <w:name w:val="Zarážka základného textu Char"/>
    <w:link w:val="Zarkazkladnhotextu"/>
    <w:uiPriority w:val="99"/>
    <w:semiHidden/>
    <w:locked/>
    <w:rPr>
      <w:rFonts w:ascii="Arial" w:hAnsi="Arial" w:cs="Times New Roman"/>
      <w:color w:val="000000"/>
      <w:sz w:val="20"/>
      <w:szCs w:val="20"/>
    </w:rPr>
  </w:style>
  <w:style w:type="paragraph" w:styleId="Zarkazkladnhotextu2">
    <w:name w:val="Body Text Indent 2"/>
    <w:basedOn w:val="Normlny"/>
    <w:link w:val="Zarkazkladnhotextu2Char"/>
    <w:uiPriority w:val="99"/>
    <w:semiHidden/>
    <w:rsid w:val="00AA1FE5"/>
    <w:pPr>
      <w:ind w:firstLine="708"/>
      <w:jc w:val="both"/>
    </w:pPr>
    <w:rPr>
      <w:rFonts w:ascii="Times New Roman" w:eastAsia="MS Mincho" w:hAnsi="Times New Roman"/>
      <w:sz w:val="24"/>
    </w:rPr>
  </w:style>
  <w:style w:type="character" w:customStyle="1" w:styleId="Zarkazkladnhotextu2Char">
    <w:name w:val="Zarážka základného textu 2 Char"/>
    <w:link w:val="Zarkazkladnhotextu2"/>
    <w:uiPriority w:val="99"/>
    <w:semiHidden/>
    <w:locked/>
    <w:rPr>
      <w:rFonts w:ascii="Arial" w:hAnsi="Arial" w:cs="Times New Roman"/>
      <w:color w:val="000000"/>
      <w:sz w:val="20"/>
      <w:szCs w:val="20"/>
    </w:rPr>
  </w:style>
  <w:style w:type="paragraph" w:customStyle="1" w:styleId="normalni">
    <w:name w:val="normalni"/>
    <w:basedOn w:val="Normlny"/>
    <w:uiPriority w:val="99"/>
    <w:rsid w:val="00AA1FE5"/>
    <w:pPr>
      <w:spacing w:line="374" w:lineRule="auto"/>
      <w:ind w:firstLine="735"/>
    </w:pPr>
    <w:rPr>
      <w:rFonts w:ascii="Courier New" w:hAnsi="Courier New"/>
      <w:color w:val="auto"/>
      <w:sz w:val="18"/>
      <w:szCs w:val="18"/>
      <w:lang w:val="cs-CZ" w:eastAsia="cs-CZ"/>
    </w:rPr>
  </w:style>
  <w:style w:type="paragraph" w:styleId="Obyajntext">
    <w:name w:val="Plain Text"/>
    <w:basedOn w:val="Normlny"/>
    <w:link w:val="ObyajntextChar"/>
    <w:uiPriority w:val="99"/>
    <w:semiHidden/>
    <w:rsid w:val="00AA1FE5"/>
    <w:rPr>
      <w:rFonts w:ascii="Times New Roman" w:hAnsi="Times New Roman"/>
      <w:color w:val="auto"/>
      <w:sz w:val="24"/>
      <w:lang w:eastAsia="cs-CZ"/>
    </w:rPr>
  </w:style>
  <w:style w:type="character" w:customStyle="1" w:styleId="ObyajntextChar">
    <w:name w:val="Obyčajný text Char"/>
    <w:link w:val="Obyajntext"/>
    <w:uiPriority w:val="99"/>
    <w:semiHidden/>
    <w:locked/>
    <w:rPr>
      <w:rFonts w:ascii="Courier New" w:hAnsi="Courier New" w:cs="Courier New"/>
      <w:color w:val="000000"/>
      <w:sz w:val="20"/>
      <w:szCs w:val="20"/>
    </w:rPr>
  </w:style>
  <w:style w:type="character" w:styleId="Hypertextovprepojenie">
    <w:name w:val="Hyperlink"/>
    <w:uiPriority w:val="99"/>
    <w:semiHidden/>
    <w:rsid w:val="008E5C72"/>
    <w:rPr>
      <w:rFonts w:cs="Times New Roman"/>
      <w:color w:val="0000FF"/>
      <w:u w:val="single"/>
    </w:rPr>
  </w:style>
  <w:style w:type="paragraph" w:styleId="Zkladntext2">
    <w:name w:val="Body Text 2"/>
    <w:basedOn w:val="Normlny"/>
    <w:link w:val="Zkladntext2Char"/>
    <w:uiPriority w:val="99"/>
    <w:semiHidden/>
    <w:rsid w:val="008E5C72"/>
    <w:pPr>
      <w:spacing w:before="100" w:beforeAutospacing="1" w:after="100" w:afterAutospacing="1"/>
    </w:pPr>
    <w:rPr>
      <w:rFonts w:ascii="Times New Roman" w:hAnsi="Times New Roman"/>
      <w:color w:val="auto"/>
      <w:sz w:val="24"/>
      <w:szCs w:val="24"/>
    </w:rPr>
  </w:style>
  <w:style w:type="character" w:customStyle="1" w:styleId="Zkladntext2Char">
    <w:name w:val="Základný text 2 Char"/>
    <w:link w:val="Zkladntext2"/>
    <w:uiPriority w:val="99"/>
    <w:semiHidden/>
    <w:locked/>
    <w:rsid w:val="008E5C72"/>
    <w:rPr>
      <w:rFonts w:ascii="Times New Roman" w:hAnsi="Times New Roman" w:cs="Times New Roman"/>
      <w:sz w:val="24"/>
      <w:szCs w:val="24"/>
    </w:rPr>
  </w:style>
  <w:style w:type="paragraph" w:styleId="Zkladntext">
    <w:name w:val="Body Text"/>
    <w:basedOn w:val="Normlny"/>
    <w:link w:val="ZkladntextChar"/>
    <w:uiPriority w:val="99"/>
    <w:semiHidden/>
    <w:rsid w:val="008E5C72"/>
    <w:rPr>
      <w:rFonts w:eastAsia="MS Mincho" w:cs="Arial"/>
      <w:color w:val="auto"/>
      <w:sz w:val="22"/>
      <w:szCs w:val="24"/>
      <w:lang w:eastAsia="cs-CZ"/>
    </w:rPr>
  </w:style>
  <w:style w:type="character" w:customStyle="1" w:styleId="ZkladntextChar">
    <w:name w:val="Základný text Char"/>
    <w:link w:val="Zkladntext"/>
    <w:uiPriority w:val="99"/>
    <w:semiHidden/>
    <w:locked/>
    <w:rsid w:val="008E5C72"/>
    <w:rPr>
      <w:rFonts w:ascii="Arial" w:eastAsia="MS Mincho" w:hAnsi="Arial" w:cs="Arial"/>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9</Pages>
  <Words>3260</Words>
  <Characters>18584</Characters>
  <Application>Microsoft Office Word</Application>
  <DocSecurity>0</DocSecurity>
  <Lines>154</Lines>
  <Paragraphs>43</Paragraphs>
  <ScaleCrop>false</ScaleCrop>
  <Company>o</Company>
  <LinksUpToDate>false</LinksUpToDate>
  <CharactersWithSpaces>21801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VZN Prev. poriadok pohrebiska</dc:title>
  <dc:subject/>
  <dc:creator>Milan Groško</dc:creator>
  <cp:keywords/>
  <dc:description/>
  <cp:lastModifiedBy>LYSINOVA Renata</cp:lastModifiedBy>
  <cp:revision>28</cp:revision>
  <cp:lastPrinted>2015-12-10T12:50:00Z</cp:lastPrinted>
  <dcterms:created xsi:type="dcterms:W3CDTF">2012-12-15T18:58:00Z</dcterms:created>
  <dcterms:modified xsi:type="dcterms:W3CDTF">2016-01-18T07:53:00Z</dcterms:modified>
</cp:coreProperties>
</file>